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1F06A" w14:textId="03A7E0EB" w:rsidR="00FB5667" w:rsidRPr="00A45D97" w:rsidRDefault="00FB5667" w:rsidP="00FB5667">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8</w:t>
      </w:r>
      <w:r w:rsidR="007C3BDB">
        <w:rPr>
          <w:rFonts w:ascii="Times New Roman" w:hAnsi="Times New Roman"/>
          <w:sz w:val="24"/>
          <w:szCs w:val="24"/>
        </w:rPr>
        <w:t>bis</w:t>
      </w:r>
      <w:r w:rsidRPr="00A45D97">
        <w:rPr>
          <w:rFonts w:ascii="Times New Roman" w:hAnsi="Times New Roman"/>
          <w:sz w:val="24"/>
          <w:szCs w:val="24"/>
        </w:rPr>
        <w:tab/>
      </w:r>
      <w:r w:rsidRPr="00395803">
        <w:rPr>
          <w:rFonts w:ascii="Times New Roman" w:hAnsi="Times New Roman"/>
          <w:sz w:val="24"/>
          <w:szCs w:val="24"/>
        </w:rPr>
        <w:t>R4-23</w:t>
      </w:r>
      <w:r w:rsidR="00055611" w:rsidRPr="00395803">
        <w:rPr>
          <w:rFonts w:ascii="Times New Roman" w:hAnsi="Times New Roman"/>
          <w:sz w:val="24"/>
          <w:szCs w:val="24"/>
        </w:rPr>
        <w:t>1</w:t>
      </w:r>
      <w:r w:rsidR="00395803" w:rsidRPr="00395803">
        <w:rPr>
          <w:rFonts w:ascii="Times New Roman" w:hAnsi="Times New Roman"/>
          <w:sz w:val="24"/>
          <w:szCs w:val="24"/>
        </w:rPr>
        <w:t>6171</w:t>
      </w:r>
    </w:p>
    <w:bookmarkEnd w:id="0"/>
    <w:p w14:paraId="467D6FB4" w14:textId="5533293A" w:rsidR="007C3BDB" w:rsidRPr="009F724B" w:rsidRDefault="007C3BDB" w:rsidP="005A775D">
      <w:pPr>
        <w:pStyle w:val="af3"/>
        <w:tabs>
          <w:tab w:val="right" w:pos="9781"/>
          <w:tab w:val="right" w:pos="13323"/>
        </w:tabs>
        <w:spacing w:before="60" w:after="60"/>
        <w:outlineLvl w:val="0"/>
        <w:rPr>
          <w:rFonts w:ascii="Times New Roman" w:hAnsi="Times New Roman"/>
          <w:sz w:val="24"/>
          <w:szCs w:val="24"/>
        </w:rPr>
      </w:pPr>
      <w:r w:rsidRPr="00D12AE8">
        <w:rPr>
          <w:rFonts w:ascii="Times New Roman" w:hAnsi="Times New Roman"/>
          <w:sz w:val="24"/>
          <w:szCs w:val="24"/>
        </w:rPr>
        <w:t>Xiamen, China, October 09 – October 13, 2023</w:t>
      </w:r>
      <w:bookmarkStart w:id="1" w:name="_GoBack"/>
      <w:bookmarkEnd w:id="1"/>
    </w:p>
    <w:p w14:paraId="2C1C61A8" w14:textId="6AE18A2B" w:rsidR="00CC5B11" w:rsidRPr="00A45D97" w:rsidRDefault="00CC5B11" w:rsidP="00CC5B11">
      <w:pPr>
        <w:tabs>
          <w:tab w:val="left" w:pos="1985"/>
        </w:tabs>
        <w:spacing w:before="60" w:after="60"/>
        <w:rPr>
          <w:rFonts w:ascii="Times New Roman" w:eastAsia="宋体" w:hAnsi="Times New Roman" w:cs="Times New Roman"/>
          <w:b/>
        </w:rPr>
      </w:pPr>
      <w:r w:rsidRPr="00A45D97">
        <w:rPr>
          <w:rFonts w:ascii="Times New Roman" w:eastAsia="宋体" w:hAnsi="Times New Roman" w:cs="Times New Roman"/>
          <w:b/>
        </w:rPr>
        <w:t>Agenda Item</w:t>
      </w:r>
      <w:r w:rsidRPr="00B50D6D">
        <w:rPr>
          <w:rFonts w:ascii="Times New Roman" w:eastAsia="宋体" w:hAnsi="Times New Roman" w:cs="Times New Roman"/>
          <w:b/>
        </w:rPr>
        <w:t>:</w:t>
      </w:r>
      <w:r w:rsidRPr="00B50D6D">
        <w:rPr>
          <w:rFonts w:ascii="Times New Roman" w:eastAsia="宋体" w:hAnsi="Times New Roman" w:cs="Times New Roman"/>
          <w:b/>
        </w:rPr>
        <w:tab/>
      </w:r>
      <w:r w:rsidR="007C3BDB">
        <w:rPr>
          <w:rFonts w:ascii="Times New Roman" w:eastAsia="宋体" w:hAnsi="Times New Roman" w:cs="Times New Roman"/>
          <w:b/>
        </w:rPr>
        <w:t>5</w:t>
      </w:r>
      <w:r w:rsidRPr="00B50D6D">
        <w:rPr>
          <w:rFonts w:ascii="Times New Roman" w:eastAsia="宋体" w:hAnsi="Times New Roman" w:cs="Times New Roman"/>
          <w:b/>
        </w:rPr>
        <w:t>.</w:t>
      </w:r>
      <w:r w:rsidR="00A3683C" w:rsidRPr="00B50D6D">
        <w:rPr>
          <w:rFonts w:ascii="Times New Roman" w:eastAsia="宋体" w:hAnsi="Times New Roman" w:cs="Times New Roman"/>
          <w:b/>
        </w:rPr>
        <w:t>2</w:t>
      </w:r>
      <w:r w:rsidR="00CE6EE3">
        <w:rPr>
          <w:rFonts w:ascii="Times New Roman" w:eastAsia="宋体" w:hAnsi="Times New Roman" w:cs="Times New Roman"/>
          <w:b/>
        </w:rPr>
        <w:t>2</w:t>
      </w:r>
      <w:r w:rsidRPr="00B50D6D">
        <w:rPr>
          <w:rFonts w:ascii="Times New Roman" w:eastAsia="宋体" w:hAnsi="Times New Roman" w:cs="Times New Roman"/>
          <w:b/>
        </w:rPr>
        <w:t>.</w:t>
      </w:r>
      <w:r w:rsidR="007C3BDB">
        <w:rPr>
          <w:rFonts w:ascii="Times New Roman" w:eastAsia="宋体" w:hAnsi="Times New Roman" w:cs="Times New Roman"/>
          <w:b/>
        </w:rPr>
        <w:t>2</w:t>
      </w:r>
      <w:r w:rsidR="00933040" w:rsidRPr="00B50D6D">
        <w:rPr>
          <w:rFonts w:ascii="Times New Roman" w:eastAsia="宋体" w:hAnsi="Times New Roman" w:cs="Times New Roman"/>
          <w:b/>
        </w:rPr>
        <w:t>.</w:t>
      </w:r>
      <w:r w:rsidR="0018733F" w:rsidRPr="00B50D6D">
        <w:rPr>
          <w:rFonts w:ascii="Times New Roman" w:eastAsia="宋体" w:hAnsi="Times New Roman" w:cs="Times New Roman"/>
          <w:b/>
        </w:rPr>
        <w:t>2</w:t>
      </w:r>
    </w:p>
    <w:p w14:paraId="57DB46B7" w14:textId="77777777" w:rsidR="00CC5B11" w:rsidRPr="00A45D97" w:rsidRDefault="00CC5B11" w:rsidP="00CC5B11">
      <w:pPr>
        <w:tabs>
          <w:tab w:val="left" w:pos="1985"/>
        </w:tabs>
        <w:spacing w:before="60" w:after="60"/>
        <w:rPr>
          <w:rFonts w:ascii="Times New Roman" w:hAnsi="Times New Roman" w:cs="Times New Roman"/>
          <w:lang w:eastAsia="ja-JP"/>
        </w:rPr>
      </w:pPr>
      <w:r w:rsidRPr="00A45D97">
        <w:rPr>
          <w:rFonts w:ascii="Times New Roman" w:hAnsi="Times New Roman" w:cs="Times New Roman"/>
          <w:b/>
        </w:rPr>
        <w:t xml:space="preserve">Source: </w:t>
      </w:r>
      <w:r w:rsidRPr="00A45D97">
        <w:rPr>
          <w:rFonts w:ascii="Times New Roman" w:hAnsi="Times New Roman" w:cs="Times New Roman"/>
          <w:b/>
        </w:rPr>
        <w:tab/>
        <w:t>OPPO</w:t>
      </w:r>
    </w:p>
    <w:p w14:paraId="1234CEC6" w14:textId="5015C951" w:rsidR="00CC5B11" w:rsidRPr="00FD5BBC" w:rsidRDefault="00CC5B11" w:rsidP="00CC5B11">
      <w:pPr>
        <w:tabs>
          <w:tab w:val="left" w:pos="1985"/>
        </w:tabs>
        <w:spacing w:before="60" w:after="60"/>
        <w:rPr>
          <w:rFonts w:ascii="Times New Roman" w:eastAsia="宋体" w:hAnsi="Times New Roman" w:cs="Times New Roman"/>
        </w:rPr>
      </w:pPr>
      <w:r w:rsidRPr="00A45D97">
        <w:rPr>
          <w:rFonts w:ascii="Times New Roman" w:hAnsi="Times New Roman" w:cs="Times New Roman"/>
          <w:b/>
        </w:rPr>
        <w:t>Title:</w:t>
      </w:r>
      <w:r w:rsidRPr="00A45D97">
        <w:rPr>
          <w:rFonts w:ascii="Times New Roman" w:hAnsi="Times New Roman" w:cs="Times New Roman"/>
        </w:rPr>
        <w:t xml:space="preserve"> </w:t>
      </w:r>
      <w:r w:rsidRPr="00A45D97">
        <w:rPr>
          <w:rFonts w:ascii="Times New Roman" w:hAnsi="Times New Roman" w:cs="Times New Roman"/>
        </w:rPr>
        <w:tab/>
      </w:r>
      <w:r w:rsidR="0063593B" w:rsidRPr="00FD5BBC">
        <w:rPr>
          <w:rFonts w:ascii="Times New Roman" w:hAnsi="Times New Roman" w:cs="Times New Roman"/>
          <w:b/>
          <w:lang w:eastAsia="ja-JP"/>
        </w:rPr>
        <w:t>Di</w:t>
      </w:r>
      <w:r w:rsidRPr="00FD5BBC">
        <w:rPr>
          <w:rFonts w:ascii="Times New Roman" w:hAnsi="Times New Roman" w:cs="Times New Roman"/>
          <w:b/>
          <w:lang w:eastAsia="ja-JP"/>
        </w:rPr>
        <w:t xml:space="preserve">scussion on </w:t>
      </w:r>
      <w:r w:rsidR="00104915" w:rsidRPr="00FD5BBC">
        <w:rPr>
          <w:rFonts w:ascii="Times New Roman" w:hAnsi="Times New Roman" w:cs="Times New Roman"/>
          <w:b/>
          <w:lang w:eastAsia="ja-JP"/>
        </w:rPr>
        <w:t>SL</w:t>
      </w:r>
      <w:r w:rsidR="00B96FA6" w:rsidRPr="00FD5BBC">
        <w:rPr>
          <w:rFonts w:ascii="Times New Roman" w:hAnsi="Times New Roman" w:cs="Times New Roman"/>
          <w:b/>
          <w:lang w:eastAsia="ja-JP"/>
        </w:rPr>
        <w:t xml:space="preserve"> positioning</w:t>
      </w:r>
      <w:r w:rsidR="00F300A2" w:rsidRPr="00FD5BBC">
        <w:rPr>
          <w:rFonts w:ascii="Times New Roman" w:hAnsi="Times New Roman" w:cs="Times New Roman"/>
          <w:b/>
          <w:lang w:eastAsia="ja-JP"/>
        </w:rPr>
        <w:t xml:space="preserve"> </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FD5BBC">
        <w:rPr>
          <w:rFonts w:ascii="Times New Roman" w:hAnsi="Times New Roman" w:cs="Times New Roman"/>
          <w:b/>
        </w:rPr>
        <w:t>Document for:</w:t>
      </w:r>
      <w:r w:rsidRPr="00FD5BBC">
        <w:rPr>
          <w:rFonts w:ascii="Times New Roman" w:hAnsi="Times New Roman" w:cs="Times New Roman"/>
        </w:rPr>
        <w:tab/>
      </w:r>
      <w:r w:rsidR="00415AC2" w:rsidRPr="00FD5BBC">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720485BF" w14:textId="75DF5D74" w:rsidR="00D553F8" w:rsidRPr="007A425D" w:rsidRDefault="00B2402F" w:rsidP="00B662C7">
      <w:pPr>
        <w:pStyle w:val="a6"/>
        <w:rPr>
          <w:rFonts w:ascii="Times New Roman" w:eastAsiaTheme="minorEastAsia" w:hAnsi="Times New Roman" w:cs="Times New Roman"/>
          <w:lang w:val="en-GB"/>
        </w:rPr>
      </w:pPr>
      <w:r>
        <w:rPr>
          <w:rFonts w:ascii="Times New Roman" w:hAnsi="Times New Roman" w:cs="Times New Roman"/>
          <w:lang w:val="en-GB"/>
        </w:rPr>
        <w:t xml:space="preserve">As per the </w:t>
      </w:r>
      <w:r>
        <w:rPr>
          <w:rFonts w:ascii="Times New Roman" w:hAnsi="Times New Roman" w:cs="Times New Roman"/>
          <w:szCs w:val="20"/>
        </w:rPr>
        <w:t xml:space="preserve">new WID on </w:t>
      </w:r>
      <w:r w:rsidRPr="0039005B">
        <w:rPr>
          <w:rFonts w:ascii="Times New Roman" w:hAnsi="Times New Roman" w:cs="Times New Roman"/>
          <w:szCs w:val="20"/>
        </w:rPr>
        <w:t>Expanded and Improved NR Positioning</w:t>
      </w:r>
      <w:r>
        <w:rPr>
          <w:rFonts w:ascii="Times New Roman" w:hAnsi="Times New Roman" w:cs="Times New Roman"/>
          <w:szCs w:val="20"/>
        </w:rPr>
        <w:t xml:space="preserve">, </w:t>
      </w:r>
      <w:r w:rsidR="007A425D">
        <w:rPr>
          <w:rFonts w:ascii="Times New Roman" w:hAnsi="Times New Roman" w:cs="Times New Roman"/>
          <w:szCs w:val="20"/>
        </w:rPr>
        <w:t xml:space="preserve">one of the objectives is to support </w:t>
      </w:r>
      <w:r w:rsidR="00E81914">
        <w:rPr>
          <w:rFonts w:ascii="Times New Roman" w:hAnsi="Times New Roman" w:cs="Times New Roman"/>
          <w:szCs w:val="20"/>
        </w:rPr>
        <w:t>SL</w:t>
      </w:r>
      <w:r w:rsidR="007A425D">
        <w:rPr>
          <w:rFonts w:ascii="Times New Roman" w:hAnsi="Times New Roman" w:cs="Times New Roman"/>
          <w:szCs w:val="20"/>
        </w:rPr>
        <w:t xml:space="preserve"> positioning and the corresponding requirements will be specified in RAN4. </w:t>
      </w:r>
      <w:r w:rsidR="00FA6CD0">
        <w:rPr>
          <w:rFonts w:ascii="Times New Roman" w:hAnsi="Times New Roman" w:cs="Times New Roman"/>
          <w:szCs w:val="20"/>
        </w:rPr>
        <w:t>La</w:t>
      </w:r>
      <w:r w:rsidR="00CC19A5">
        <w:rPr>
          <w:rFonts w:ascii="Times New Roman" w:hAnsi="Times New Roman" w:cs="Times New Roman"/>
          <w:szCs w:val="20"/>
        </w:rPr>
        <w:t>st RAN4 meeting</w:t>
      </w:r>
      <w:r w:rsidR="00FA6CD0">
        <w:rPr>
          <w:rFonts w:ascii="Times New Roman" w:hAnsi="Times New Roman" w:cs="Times New Roman"/>
          <w:szCs w:val="20"/>
        </w:rPr>
        <w:t xml:space="preserve"> reached</w:t>
      </w:r>
      <w:r w:rsidR="00CC19A5">
        <w:rPr>
          <w:rFonts w:ascii="Times New Roman" w:hAnsi="Times New Roman" w:cs="Times New Roman"/>
          <w:szCs w:val="20"/>
        </w:rPr>
        <w:t xml:space="preserve"> </w:t>
      </w:r>
      <w:r w:rsidR="00BC781A">
        <w:rPr>
          <w:rFonts w:ascii="Times New Roman" w:hAnsi="Times New Roman" w:cs="Times New Roman"/>
          <w:szCs w:val="20"/>
        </w:rPr>
        <w:t xml:space="preserve">some </w:t>
      </w:r>
      <w:r w:rsidR="00CC19A5">
        <w:rPr>
          <w:rFonts w:ascii="Times New Roman" w:hAnsi="Times New Roman" w:cs="Times New Roman"/>
          <w:szCs w:val="20"/>
        </w:rPr>
        <w:t>conclusions</w:t>
      </w:r>
      <w:r w:rsidR="00FA6CD0">
        <w:rPr>
          <w:rFonts w:ascii="Times New Roman" w:hAnsi="Times New Roman" w:cs="Times New Roman"/>
          <w:szCs w:val="20"/>
        </w:rPr>
        <w:t xml:space="preserve"> </w:t>
      </w:r>
      <w:r w:rsidR="00E41BE0">
        <w:rPr>
          <w:rFonts w:ascii="Times New Roman" w:hAnsi="Times New Roman" w:cs="Times New Roman"/>
          <w:szCs w:val="20"/>
        </w:rPr>
        <w:t xml:space="preserve">capture </w:t>
      </w:r>
      <w:r w:rsidR="00031C3E">
        <w:rPr>
          <w:rFonts w:ascii="Times New Roman" w:hAnsi="Times New Roman" w:cs="Times New Roman"/>
          <w:szCs w:val="20"/>
        </w:rPr>
        <w:t xml:space="preserve">in </w:t>
      </w:r>
      <w:r w:rsidR="00574AD8">
        <w:rPr>
          <w:rFonts w:ascii="Times New Roman" w:hAnsi="Times New Roman" w:cs="Times New Roman"/>
          <w:szCs w:val="20"/>
        </w:rPr>
        <w:t>[</w:t>
      </w:r>
      <w:r w:rsidR="00CC19A5">
        <w:rPr>
          <w:rFonts w:ascii="Times New Roman" w:hAnsi="Times New Roman" w:cs="Times New Roman"/>
          <w:szCs w:val="20"/>
        </w:rPr>
        <w:t>1].</w:t>
      </w:r>
      <w:r w:rsidR="00FA6CD0">
        <w:rPr>
          <w:rFonts w:ascii="Times New Roman" w:hAnsi="Times New Roman" w:cs="Times New Roman"/>
          <w:szCs w:val="20"/>
        </w:rPr>
        <w:t xml:space="preserve"> </w:t>
      </w:r>
      <w:r w:rsidR="00224C39">
        <w:rPr>
          <w:rFonts w:ascii="Times New Roman" w:hAnsi="Times New Roman" w:cs="Times New Roman"/>
          <w:szCs w:val="20"/>
        </w:rPr>
        <w:t>This contribution will provide our further considerations</w:t>
      </w:r>
      <w:r w:rsidR="00BC4602">
        <w:rPr>
          <w:rFonts w:ascii="Times New Roman" w:hAnsi="Times New Roman" w:cs="Times New Roman"/>
          <w:szCs w:val="20"/>
        </w:rPr>
        <w:t xml:space="preserve"> based on RAN1</w:t>
      </w:r>
      <w:r w:rsidR="00CB00E4">
        <w:rPr>
          <w:rFonts w:ascii="Times New Roman" w:hAnsi="Times New Roman" w:cs="Times New Roman"/>
          <w:szCs w:val="20"/>
        </w:rPr>
        <w:t xml:space="preserve"> agreements</w:t>
      </w:r>
      <w:r w:rsidR="00224C39">
        <w:rPr>
          <w:rFonts w:ascii="Times New Roman" w:hAnsi="Times New Roman" w:cs="Times New Roman"/>
          <w:szCs w:val="20"/>
        </w:rPr>
        <w:t>.</w:t>
      </w:r>
    </w:p>
    <w:p w14:paraId="6C4244F2" w14:textId="599F5F9B" w:rsidR="00232EED" w:rsidRDefault="00625A35" w:rsidP="007C29FA">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tbl>
      <w:tblPr>
        <w:tblStyle w:val="afc"/>
        <w:tblW w:w="0" w:type="auto"/>
        <w:tblLook w:val="04A0" w:firstRow="1" w:lastRow="0" w:firstColumn="1" w:lastColumn="0" w:noHBand="0" w:noVBand="1"/>
      </w:tblPr>
      <w:tblGrid>
        <w:gridCol w:w="9629"/>
      </w:tblGrid>
      <w:tr w:rsidR="009D5013" w:rsidRPr="002F394B" w14:paraId="23E39EC2" w14:textId="77777777" w:rsidTr="004512CC">
        <w:tc>
          <w:tcPr>
            <w:tcW w:w="9629" w:type="dxa"/>
          </w:tcPr>
          <w:p w14:paraId="7BC64CB2" w14:textId="77777777" w:rsidR="009D5013" w:rsidRPr="009D5013" w:rsidRDefault="009D5013" w:rsidP="009D5013">
            <w:pPr>
              <w:pStyle w:val="40"/>
              <w:ind w:left="864" w:hanging="864"/>
              <w:outlineLvl w:val="3"/>
              <w:rPr>
                <w:rFonts w:ascii="Times New Roman" w:hAnsi="Times New Roman"/>
                <w:sz w:val="20"/>
                <w:szCs w:val="20"/>
                <w:lang w:val="en-US" w:eastAsia="ko-KR"/>
              </w:rPr>
            </w:pPr>
            <w:r w:rsidRPr="009D5013">
              <w:rPr>
                <w:rFonts w:ascii="Times New Roman" w:hAnsi="Times New Roman"/>
                <w:sz w:val="20"/>
                <w:szCs w:val="20"/>
                <w:lang w:val="en-US" w:eastAsia="ko-KR"/>
              </w:rPr>
              <w:t>Issue 1-1-3: Requirements applicability regarding SL-DRX</w:t>
            </w:r>
          </w:p>
          <w:p w14:paraId="0179474C" w14:textId="77777777" w:rsidR="009D5013" w:rsidRPr="009D5013" w:rsidRDefault="009D5013" w:rsidP="009D5013">
            <w:pPr>
              <w:spacing w:after="120" w:line="240" w:lineRule="auto"/>
              <w:rPr>
                <w:rFonts w:ascii="Times New Roman" w:hAnsi="Times New Roman" w:cs="Times New Roman"/>
                <w:i/>
                <w:sz w:val="20"/>
                <w:szCs w:val="20"/>
                <w:lang w:eastAsia="zh-CN"/>
              </w:rPr>
            </w:pPr>
            <w:r w:rsidRPr="009D5013">
              <w:rPr>
                <w:rFonts w:ascii="Times New Roman" w:hAnsi="Times New Roman" w:cs="Times New Roman" w:hint="eastAsia"/>
                <w:i/>
                <w:sz w:val="20"/>
                <w:szCs w:val="20"/>
                <w:lang w:eastAsia="zh-CN"/>
              </w:rPr>
              <w:t xml:space="preserve">Way Forward: </w:t>
            </w:r>
          </w:p>
          <w:p w14:paraId="24B0E130" w14:textId="77777777" w:rsidR="009D5013" w:rsidRPr="009D5013" w:rsidRDefault="009D5013" w:rsidP="009D5013">
            <w:pPr>
              <w:pStyle w:val="aff4"/>
              <w:numPr>
                <w:ilvl w:val="0"/>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9D5013">
              <w:rPr>
                <w:rFonts w:ascii="Times New Roman" w:eastAsia="宋体" w:hAnsi="Times New Roman" w:cs="Times New Roman"/>
                <w:sz w:val="20"/>
                <w:szCs w:val="20"/>
                <w:lang w:val="en-US" w:eastAsia="zh-CN"/>
              </w:rPr>
              <w:t xml:space="preserve">Option 1: </w:t>
            </w:r>
          </w:p>
          <w:p w14:paraId="30BBB938" w14:textId="77777777" w:rsidR="009D5013" w:rsidRPr="009D5013" w:rsidRDefault="009D5013" w:rsidP="009D5013">
            <w:pPr>
              <w:pStyle w:val="aff4"/>
              <w:numPr>
                <w:ilvl w:val="1"/>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9D5013">
              <w:rPr>
                <w:rFonts w:ascii="Times New Roman" w:eastAsia="宋体" w:hAnsi="Times New Roman" w:cs="Times New Roman"/>
                <w:sz w:val="20"/>
                <w:szCs w:val="20"/>
                <w:lang w:val="en-US" w:eastAsia="zh-CN"/>
              </w:rPr>
              <w:t xml:space="preserve">The SL-PRS based measurement period requirements apply without DRX as well as for any SL DRX configuration. </w:t>
            </w:r>
          </w:p>
          <w:p w14:paraId="2CBD62F6" w14:textId="77777777" w:rsidR="009D5013" w:rsidRPr="009D5013" w:rsidRDefault="009D5013" w:rsidP="009D5013">
            <w:pPr>
              <w:pStyle w:val="aff4"/>
              <w:numPr>
                <w:ilvl w:val="0"/>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9D5013">
              <w:rPr>
                <w:rFonts w:ascii="Times New Roman" w:eastAsia="宋体" w:hAnsi="Times New Roman" w:cs="Times New Roman"/>
                <w:sz w:val="20"/>
                <w:szCs w:val="20"/>
                <w:lang w:val="en-US" w:eastAsia="zh-CN"/>
              </w:rPr>
              <w:t xml:space="preserve">Option </w:t>
            </w:r>
            <w:r w:rsidRPr="009D5013">
              <w:rPr>
                <w:rFonts w:ascii="Times New Roman" w:eastAsia="宋体" w:hAnsi="Times New Roman" w:cs="Times New Roman" w:hint="eastAsia"/>
                <w:sz w:val="20"/>
                <w:szCs w:val="20"/>
                <w:lang w:val="en-US" w:eastAsia="zh-CN"/>
              </w:rPr>
              <w:t>2</w:t>
            </w:r>
            <w:r w:rsidRPr="009D5013">
              <w:rPr>
                <w:rFonts w:ascii="Times New Roman" w:eastAsia="宋体" w:hAnsi="Times New Roman" w:cs="Times New Roman"/>
                <w:sz w:val="20"/>
                <w:szCs w:val="20"/>
                <w:lang w:val="en-US" w:eastAsia="zh-CN"/>
              </w:rPr>
              <w:t xml:space="preserve">: </w:t>
            </w:r>
          </w:p>
          <w:p w14:paraId="79F0BF30" w14:textId="6876C52A" w:rsidR="009D5013" w:rsidRPr="009D5013" w:rsidRDefault="009D5013" w:rsidP="009D5013">
            <w:pPr>
              <w:pStyle w:val="aff4"/>
              <w:numPr>
                <w:ilvl w:val="1"/>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9D5013">
              <w:rPr>
                <w:rFonts w:ascii="Times New Roman" w:eastAsia="宋体" w:hAnsi="Times New Roman" w:cs="Times New Roman"/>
                <w:sz w:val="20"/>
                <w:szCs w:val="20"/>
                <w:lang w:val="en-US" w:eastAsia="zh-CN"/>
              </w:rPr>
              <w:t>RAN4 to discuss requirements for DRX after requirements for non-DRX are stable.</w:t>
            </w:r>
          </w:p>
        </w:tc>
      </w:tr>
    </w:tbl>
    <w:p w14:paraId="6E4E37F0" w14:textId="604307B8" w:rsidR="009D5013" w:rsidRDefault="009D5013" w:rsidP="009D5013">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w:t>
      </w:r>
      <w:proofErr w:type="spellStart"/>
      <w:r>
        <w:rPr>
          <w:rFonts w:ascii="Times New Roman" w:eastAsiaTheme="minorEastAsia" w:hAnsi="Times New Roman" w:cs="Times New Roman"/>
          <w:lang w:eastAsia="zh-CN"/>
        </w:rPr>
        <w:t>Uu</w:t>
      </w:r>
      <w:proofErr w:type="spellEnd"/>
      <w:r w:rsidR="005217E3">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 xml:space="preserve">link positioning, the same measurement period requirements apply without DRX as well as any DRX configuration. SL-DRX is introduced for power saving and we don’t think this feature is essential for SL positioning. In summary, the approach for </w:t>
      </w:r>
      <w:proofErr w:type="spellStart"/>
      <w:r>
        <w:rPr>
          <w:rFonts w:ascii="Times New Roman" w:eastAsiaTheme="minorEastAsia" w:hAnsi="Times New Roman" w:cs="Times New Roman"/>
          <w:lang w:eastAsia="zh-CN"/>
        </w:rPr>
        <w:t>Uu</w:t>
      </w:r>
      <w:proofErr w:type="spellEnd"/>
      <w:r>
        <w:rPr>
          <w:rFonts w:ascii="Times New Roman" w:eastAsiaTheme="minorEastAsia" w:hAnsi="Times New Roman" w:cs="Times New Roman"/>
          <w:lang w:eastAsia="zh-CN"/>
        </w:rPr>
        <w:t xml:space="preserve"> link positioning could be reused for SL positioning and the same requirements will apply for both non-DRX as well as SL DRX case.  </w:t>
      </w:r>
    </w:p>
    <w:p w14:paraId="52239BA4" w14:textId="7A9EB2F2" w:rsidR="009D5013" w:rsidRDefault="009D5013" w:rsidP="009D5013">
      <w:pPr>
        <w:rPr>
          <w:lang w:val="en-GB" w:eastAsia="ja-JP"/>
        </w:rPr>
      </w:pPr>
      <w:r>
        <w:rPr>
          <w:rFonts w:ascii="Times New Roman" w:eastAsiaTheme="minorEastAsia" w:hAnsi="Times New Roman" w:cs="Times New Roman"/>
          <w:b/>
          <w:lang w:val="en-GB" w:eastAsia="zh-CN"/>
        </w:rPr>
        <w:t>Proposal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The same requirements apply for both non-DRX case and SL DRX case.</w:t>
      </w:r>
    </w:p>
    <w:tbl>
      <w:tblPr>
        <w:tblStyle w:val="afc"/>
        <w:tblW w:w="0" w:type="auto"/>
        <w:tblLook w:val="04A0" w:firstRow="1" w:lastRow="0" w:firstColumn="1" w:lastColumn="0" w:noHBand="0" w:noVBand="1"/>
      </w:tblPr>
      <w:tblGrid>
        <w:gridCol w:w="9629"/>
      </w:tblGrid>
      <w:tr w:rsidR="00E01CB0" w14:paraId="4B48D647" w14:textId="77777777" w:rsidTr="00E01CB0">
        <w:tc>
          <w:tcPr>
            <w:tcW w:w="9629" w:type="dxa"/>
          </w:tcPr>
          <w:p w14:paraId="0CB8DE6D" w14:textId="77777777" w:rsidR="00E01CB0" w:rsidRPr="00E01CB0" w:rsidRDefault="00E01CB0" w:rsidP="00E01CB0">
            <w:pPr>
              <w:pStyle w:val="40"/>
              <w:ind w:left="864" w:hanging="864"/>
              <w:outlineLvl w:val="3"/>
              <w:rPr>
                <w:rFonts w:ascii="Times New Roman" w:hAnsi="Times New Roman"/>
                <w:sz w:val="20"/>
                <w:szCs w:val="20"/>
                <w:lang w:val="en-US" w:eastAsia="ko-KR"/>
              </w:rPr>
            </w:pPr>
            <w:r w:rsidRPr="00E01CB0">
              <w:rPr>
                <w:rFonts w:ascii="Times New Roman" w:hAnsi="Times New Roman"/>
                <w:sz w:val="20"/>
                <w:szCs w:val="20"/>
                <w:lang w:val="en-US" w:eastAsia="ko-KR"/>
              </w:rPr>
              <w:t>Issue 1-1-4: Impact of other channels/signals</w:t>
            </w:r>
          </w:p>
          <w:p w14:paraId="2B39A9AE" w14:textId="77777777" w:rsidR="00E01CB0" w:rsidRPr="00E01CB0" w:rsidRDefault="00E01CB0" w:rsidP="00E01CB0">
            <w:pPr>
              <w:spacing w:after="120" w:line="240" w:lineRule="auto"/>
              <w:rPr>
                <w:rFonts w:ascii="Times New Roman" w:hAnsi="Times New Roman" w:cs="Times New Roman"/>
                <w:i/>
                <w:sz w:val="20"/>
                <w:szCs w:val="20"/>
                <w:lang w:eastAsia="zh-CN"/>
              </w:rPr>
            </w:pPr>
            <w:r w:rsidRPr="00E01CB0">
              <w:rPr>
                <w:rFonts w:ascii="Times New Roman" w:hAnsi="Times New Roman" w:cs="Times New Roman" w:hint="eastAsia"/>
                <w:i/>
                <w:sz w:val="20"/>
                <w:szCs w:val="20"/>
                <w:lang w:eastAsia="zh-CN"/>
              </w:rPr>
              <w:t xml:space="preserve">Way Forward: </w:t>
            </w:r>
          </w:p>
          <w:p w14:paraId="5E2F46E2" w14:textId="77777777" w:rsidR="00E01CB0" w:rsidRPr="00E01CB0" w:rsidRDefault="00E01CB0" w:rsidP="00E01CB0">
            <w:pPr>
              <w:pStyle w:val="aff4"/>
              <w:numPr>
                <w:ilvl w:val="0"/>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E01CB0">
              <w:rPr>
                <w:rFonts w:ascii="Times New Roman" w:eastAsia="宋体" w:hAnsi="Times New Roman" w:cs="Times New Roman"/>
                <w:sz w:val="20"/>
                <w:szCs w:val="20"/>
                <w:lang w:val="en-US" w:eastAsia="zh-CN"/>
              </w:rPr>
              <w:t xml:space="preserve">Option 1: </w:t>
            </w:r>
          </w:p>
          <w:p w14:paraId="56BF41AA" w14:textId="77777777" w:rsidR="00E01CB0" w:rsidRPr="00E01CB0" w:rsidRDefault="00E01CB0" w:rsidP="00E01CB0">
            <w:pPr>
              <w:pStyle w:val="aff4"/>
              <w:numPr>
                <w:ilvl w:val="1"/>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E01CB0">
              <w:rPr>
                <w:rFonts w:ascii="Times New Roman" w:eastAsia="宋体" w:hAnsi="Times New Roman" w:cs="Times New Roman"/>
                <w:sz w:val="20"/>
                <w:szCs w:val="20"/>
                <w:lang w:val="en-US" w:eastAsia="zh-CN"/>
              </w:rPr>
              <w:t xml:space="preserve">No impact for sharing/collision between SL PRS measurement and other SL measurements/signals on measurement period requirements needs to be considered. </w:t>
            </w:r>
          </w:p>
          <w:p w14:paraId="0246F060" w14:textId="77777777" w:rsidR="00E01CB0" w:rsidRPr="00E01CB0" w:rsidRDefault="00E01CB0" w:rsidP="00E01CB0">
            <w:pPr>
              <w:pStyle w:val="aff4"/>
              <w:numPr>
                <w:ilvl w:val="0"/>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E01CB0">
              <w:rPr>
                <w:rFonts w:ascii="Times New Roman" w:eastAsia="宋体" w:hAnsi="Times New Roman" w:cs="Times New Roman"/>
                <w:sz w:val="20"/>
                <w:szCs w:val="20"/>
                <w:lang w:val="en-US" w:eastAsia="zh-CN"/>
              </w:rPr>
              <w:t>Option 2:</w:t>
            </w:r>
            <w:r w:rsidRPr="00E01CB0">
              <w:rPr>
                <w:rFonts w:ascii="Times New Roman" w:eastAsia="宋体" w:hAnsi="Times New Roman" w:cs="Times New Roman" w:hint="eastAsia"/>
                <w:sz w:val="20"/>
                <w:szCs w:val="20"/>
                <w:lang w:val="en-US" w:eastAsia="zh-CN"/>
              </w:rPr>
              <w:t xml:space="preserve"> </w:t>
            </w:r>
          </w:p>
          <w:p w14:paraId="7EC79FC2" w14:textId="1F43C7F4" w:rsidR="00E01CB0" w:rsidRPr="00E01CB0" w:rsidRDefault="00E01CB0" w:rsidP="00E01CB0">
            <w:pPr>
              <w:pStyle w:val="aff4"/>
              <w:numPr>
                <w:ilvl w:val="1"/>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E01CB0">
              <w:rPr>
                <w:rFonts w:ascii="Times New Roman" w:eastAsia="宋体" w:hAnsi="Times New Roman" w:cs="Times New Roman"/>
                <w:sz w:val="20"/>
                <w:szCs w:val="20"/>
                <w:lang w:val="en-US" w:eastAsia="zh-CN"/>
              </w:rPr>
              <w:t xml:space="preserve">SL PRS measurement requirements apply provided that reception of the slots containing SL PRS is not dropped due to other SL procedure or interrupted due to </w:t>
            </w:r>
            <w:proofErr w:type="spellStart"/>
            <w:r w:rsidRPr="00E01CB0">
              <w:rPr>
                <w:rFonts w:ascii="Times New Roman" w:eastAsia="宋体" w:hAnsi="Times New Roman" w:cs="Times New Roman"/>
                <w:sz w:val="20"/>
                <w:szCs w:val="20"/>
                <w:lang w:val="en-US" w:eastAsia="zh-CN"/>
              </w:rPr>
              <w:t>Uu</w:t>
            </w:r>
            <w:proofErr w:type="spellEnd"/>
            <w:r w:rsidRPr="00E01CB0">
              <w:rPr>
                <w:rFonts w:ascii="Times New Roman" w:eastAsia="宋体" w:hAnsi="Times New Roman" w:cs="Times New Roman"/>
                <w:sz w:val="20"/>
                <w:szCs w:val="20"/>
                <w:lang w:val="en-US" w:eastAsia="zh-CN"/>
              </w:rPr>
              <w:t xml:space="preserve"> operation. </w:t>
            </w:r>
          </w:p>
        </w:tc>
      </w:tr>
    </w:tbl>
    <w:p w14:paraId="46349A0B" w14:textId="4BA59997" w:rsidR="00E01CB0" w:rsidRDefault="00137A75" w:rsidP="00E01CB0">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RAN1 reached a consensus that </w:t>
      </w:r>
      <w:r w:rsidR="00E01CB0">
        <w:rPr>
          <w:rFonts w:ascii="Times New Roman" w:eastAsiaTheme="minorEastAsia" w:hAnsi="Times New Roman" w:cs="Times New Roman"/>
          <w:lang w:val="en-GB" w:eastAsia="zh-CN"/>
        </w:rPr>
        <w:t>SL-PRS will be transmitted in shared or dedicated resource pool</w:t>
      </w:r>
      <w:r>
        <w:rPr>
          <w:rFonts w:ascii="Times New Roman" w:eastAsiaTheme="minorEastAsia" w:hAnsi="Times New Roman" w:cs="Times New Roman"/>
          <w:lang w:val="en-GB" w:eastAsia="zh-CN"/>
        </w:rPr>
        <w:t xml:space="preserve"> similar as SL data</w:t>
      </w:r>
      <w:r w:rsidR="00E01CB0">
        <w:rPr>
          <w:rFonts w:ascii="Times New Roman" w:eastAsiaTheme="minorEastAsia" w:hAnsi="Times New Roman" w:cs="Times New Roman"/>
          <w:lang w:val="en-GB" w:eastAsia="zh-CN"/>
        </w:rPr>
        <w:t xml:space="preserve">, </w:t>
      </w:r>
      <w:r>
        <w:rPr>
          <w:rFonts w:ascii="Times New Roman" w:eastAsiaTheme="minorEastAsia" w:hAnsi="Times New Roman" w:cs="Times New Roman"/>
          <w:lang w:val="en-GB" w:eastAsia="zh-CN"/>
        </w:rPr>
        <w:t xml:space="preserve">and </w:t>
      </w:r>
      <w:r w:rsidR="00E01CB0">
        <w:rPr>
          <w:rFonts w:ascii="Times New Roman" w:eastAsiaTheme="minorEastAsia" w:hAnsi="Times New Roman" w:cs="Times New Roman"/>
          <w:lang w:val="en-GB" w:eastAsia="zh-CN"/>
        </w:rPr>
        <w:t xml:space="preserve">the slots for S-SSB are excluded </w:t>
      </w:r>
      <w:r>
        <w:rPr>
          <w:rFonts w:ascii="Times New Roman" w:eastAsiaTheme="minorEastAsia" w:hAnsi="Times New Roman" w:cs="Times New Roman"/>
          <w:lang w:val="en-GB" w:eastAsia="zh-CN"/>
        </w:rPr>
        <w:t>from resource pool</w:t>
      </w:r>
      <w:r w:rsidR="00827E8D">
        <w:rPr>
          <w:rFonts w:ascii="Times New Roman" w:eastAsiaTheme="minorEastAsia" w:hAnsi="Times New Roman" w:cs="Times New Roman"/>
          <w:lang w:val="en-GB" w:eastAsia="zh-CN"/>
        </w:rPr>
        <w:t>, which means S-SSB and SL-PRS are</w:t>
      </w:r>
      <w:r w:rsidR="00E01CB0">
        <w:rPr>
          <w:rFonts w:ascii="Times New Roman" w:eastAsiaTheme="minorEastAsia" w:hAnsi="Times New Roman" w:cs="Times New Roman"/>
          <w:lang w:val="en-GB" w:eastAsia="zh-CN"/>
        </w:rPr>
        <w:t xml:space="preserve"> </w:t>
      </w:r>
      <w:r w:rsidR="00827E8D">
        <w:rPr>
          <w:rFonts w:ascii="Times New Roman" w:eastAsiaTheme="minorEastAsia" w:hAnsi="Times New Roman" w:cs="Times New Roman"/>
          <w:lang w:val="en-GB" w:eastAsia="zh-CN"/>
        </w:rPr>
        <w:t>allocated in different slots in a TDM</w:t>
      </w:r>
      <w:r w:rsidR="00A03CE9">
        <w:rPr>
          <w:rFonts w:ascii="Times New Roman" w:eastAsiaTheme="minorEastAsia" w:hAnsi="Times New Roman" w:cs="Times New Roman"/>
          <w:lang w:val="en-GB" w:eastAsia="zh-CN"/>
        </w:rPr>
        <w:t xml:space="preserve"> </w:t>
      </w:r>
      <w:r w:rsidR="00827E8D">
        <w:rPr>
          <w:rFonts w:ascii="Times New Roman" w:eastAsiaTheme="minorEastAsia" w:hAnsi="Times New Roman" w:cs="Times New Roman"/>
          <w:lang w:val="en-GB" w:eastAsia="zh-CN"/>
        </w:rPr>
        <w:t xml:space="preserve">manner. So, </w:t>
      </w:r>
      <w:r w:rsidR="00E01CB0">
        <w:rPr>
          <w:rFonts w:ascii="Times New Roman" w:eastAsiaTheme="minorEastAsia" w:hAnsi="Times New Roman" w:cs="Times New Roman"/>
          <w:lang w:val="en-GB" w:eastAsia="zh-CN"/>
        </w:rPr>
        <w:t xml:space="preserve">there is no need to consider the sharing/collision between </w:t>
      </w:r>
      <w:r w:rsidR="00244490">
        <w:rPr>
          <w:rFonts w:ascii="Times New Roman" w:eastAsiaTheme="minorEastAsia" w:hAnsi="Times New Roman" w:cs="Times New Roman"/>
          <w:lang w:val="en-GB" w:eastAsia="zh-CN"/>
        </w:rPr>
        <w:t>S-</w:t>
      </w:r>
      <w:r w:rsidR="00E01CB0">
        <w:rPr>
          <w:rFonts w:ascii="Times New Roman" w:eastAsiaTheme="minorEastAsia" w:hAnsi="Times New Roman" w:cs="Times New Roman"/>
          <w:lang w:val="en-GB" w:eastAsia="zh-CN"/>
        </w:rPr>
        <w:t xml:space="preserve">SSB and </w:t>
      </w:r>
      <w:r w:rsidR="00244490">
        <w:rPr>
          <w:rFonts w:ascii="Times New Roman" w:eastAsiaTheme="minorEastAsia" w:hAnsi="Times New Roman" w:cs="Times New Roman"/>
          <w:lang w:val="en-GB" w:eastAsia="zh-CN"/>
        </w:rPr>
        <w:t>SL-</w:t>
      </w:r>
      <w:r w:rsidR="00E01CB0">
        <w:rPr>
          <w:rFonts w:ascii="Times New Roman" w:eastAsiaTheme="minorEastAsia" w:hAnsi="Times New Roman" w:cs="Times New Roman"/>
          <w:lang w:val="en-GB" w:eastAsia="zh-CN"/>
        </w:rPr>
        <w:t xml:space="preserve">PRS. </w:t>
      </w:r>
    </w:p>
    <w:p w14:paraId="71D6CA13" w14:textId="00B68A83" w:rsidR="00E01CB0" w:rsidRDefault="00E01CB0" w:rsidP="00E01CB0">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2</w:t>
      </w:r>
      <w:r w:rsidRPr="005A651E">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No impact for sharing</w:t>
      </w:r>
      <w:r>
        <w:rPr>
          <w:rFonts w:ascii="Times New Roman" w:eastAsiaTheme="minorEastAsia" w:hAnsi="Times New Roman" w:cs="Times New Roman" w:hint="eastAsia"/>
          <w:b/>
          <w:lang w:val="en-GB" w:eastAsia="zh-CN"/>
        </w:rPr>
        <w:t>/</w:t>
      </w:r>
      <w:r>
        <w:rPr>
          <w:rFonts w:ascii="Times New Roman" w:eastAsiaTheme="minorEastAsia" w:hAnsi="Times New Roman" w:cs="Times New Roman"/>
          <w:b/>
          <w:lang w:val="en-GB" w:eastAsia="zh-CN"/>
        </w:rPr>
        <w:t>collision between SL-PRS and other SL measurements/signals on the measurement period requirements</w:t>
      </w:r>
      <w:r w:rsidRPr="00FE1F55">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150B6A" w14:paraId="75CA352F" w14:textId="77777777" w:rsidTr="00150B6A">
        <w:tc>
          <w:tcPr>
            <w:tcW w:w="9629" w:type="dxa"/>
          </w:tcPr>
          <w:p w14:paraId="4B7AB53C" w14:textId="77777777" w:rsidR="00150B6A" w:rsidRPr="00150B6A" w:rsidRDefault="00150B6A" w:rsidP="00150B6A">
            <w:pPr>
              <w:pStyle w:val="40"/>
              <w:ind w:left="864" w:hanging="864"/>
              <w:outlineLvl w:val="3"/>
              <w:rPr>
                <w:rFonts w:ascii="Times New Roman" w:hAnsi="Times New Roman"/>
                <w:sz w:val="20"/>
                <w:szCs w:val="20"/>
                <w:lang w:val="en-US" w:eastAsia="ko-KR"/>
              </w:rPr>
            </w:pPr>
            <w:r w:rsidRPr="00150B6A">
              <w:rPr>
                <w:rFonts w:ascii="Times New Roman" w:hAnsi="Times New Roman"/>
                <w:sz w:val="20"/>
                <w:szCs w:val="20"/>
                <w:lang w:val="en-US" w:eastAsia="ko-KR"/>
              </w:rPr>
              <w:lastRenderedPageBreak/>
              <w:t>Issue 1-1-5: UE behavior and the impact on SL-PRS measurement requirements when synchronization reference source change occurs</w:t>
            </w:r>
          </w:p>
          <w:p w14:paraId="3D879E55" w14:textId="77777777" w:rsidR="00150B6A" w:rsidRPr="00150B6A" w:rsidRDefault="00150B6A" w:rsidP="00150B6A">
            <w:pPr>
              <w:spacing w:after="120" w:line="240" w:lineRule="auto"/>
              <w:rPr>
                <w:rFonts w:ascii="Times New Roman" w:hAnsi="Times New Roman" w:cs="Times New Roman"/>
                <w:i/>
                <w:sz w:val="20"/>
                <w:szCs w:val="20"/>
                <w:lang w:eastAsia="zh-CN"/>
              </w:rPr>
            </w:pPr>
            <w:r w:rsidRPr="00150B6A">
              <w:rPr>
                <w:rFonts w:ascii="Times New Roman" w:hAnsi="Times New Roman" w:cs="Times New Roman"/>
                <w:i/>
                <w:sz w:val="20"/>
                <w:szCs w:val="20"/>
                <w:lang w:eastAsia="zh-CN"/>
              </w:rPr>
              <w:t xml:space="preserve">Agreements: </w:t>
            </w:r>
          </w:p>
          <w:p w14:paraId="16D1ED10" w14:textId="269BA194" w:rsidR="00150B6A" w:rsidRPr="00150B6A" w:rsidRDefault="00150B6A" w:rsidP="009A10F9">
            <w:pPr>
              <w:pStyle w:val="aff4"/>
              <w:numPr>
                <w:ilvl w:val="0"/>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150B6A">
              <w:rPr>
                <w:rFonts w:ascii="Times New Roman" w:eastAsia="宋体" w:hAnsi="Times New Roman" w:cs="Times New Roman"/>
                <w:sz w:val="20"/>
                <w:szCs w:val="20"/>
                <w:lang w:val="en-US" w:eastAsia="zh-CN"/>
              </w:rPr>
              <w:t xml:space="preserve">When the synchronization reference source change occurs on Rx side during the measurement period, </w:t>
            </w:r>
          </w:p>
          <w:p w14:paraId="0E802B8C" w14:textId="7CAB9A5C" w:rsidR="00150B6A" w:rsidRPr="00150B6A" w:rsidRDefault="00150B6A" w:rsidP="009A10F9">
            <w:pPr>
              <w:pStyle w:val="aff4"/>
              <w:numPr>
                <w:ilvl w:val="1"/>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150B6A">
              <w:rPr>
                <w:rFonts w:ascii="Times New Roman" w:eastAsia="宋体" w:hAnsi="Times New Roman" w:cs="Times New Roman"/>
                <w:sz w:val="20"/>
                <w:szCs w:val="20"/>
                <w:lang w:val="en-US" w:eastAsia="zh-CN"/>
              </w:rPr>
              <w:t xml:space="preserve">Alt 1: UE restarts the measurement after change (i.e., previous measurement is dropped). </w:t>
            </w:r>
          </w:p>
          <w:p w14:paraId="66135E31" w14:textId="66940156" w:rsidR="00150B6A" w:rsidRPr="00150B6A" w:rsidRDefault="00150B6A" w:rsidP="009A10F9">
            <w:pPr>
              <w:pStyle w:val="aff4"/>
              <w:numPr>
                <w:ilvl w:val="1"/>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150B6A">
              <w:rPr>
                <w:rFonts w:ascii="Times New Roman" w:eastAsia="宋体" w:hAnsi="Times New Roman" w:cs="Times New Roman"/>
                <w:sz w:val="20"/>
                <w:szCs w:val="20"/>
                <w:lang w:val="en-US" w:eastAsia="zh-CN"/>
              </w:rPr>
              <w:t xml:space="preserve">Alt 2: UE continues the measurement and the measurement period is extended. </w:t>
            </w:r>
          </w:p>
          <w:p w14:paraId="101170D2" w14:textId="5685A57A" w:rsidR="00150B6A" w:rsidRPr="00150B6A" w:rsidRDefault="00150B6A" w:rsidP="009A10F9">
            <w:pPr>
              <w:pStyle w:val="aff4"/>
              <w:numPr>
                <w:ilvl w:val="1"/>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150B6A">
              <w:rPr>
                <w:rFonts w:ascii="Times New Roman" w:eastAsia="宋体" w:hAnsi="Times New Roman" w:cs="Times New Roman"/>
                <w:sz w:val="20"/>
                <w:szCs w:val="20"/>
                <w:lang w:val="en-US" w:eastAsia="zh-CN"/>
              </w:rPr>
              <w:t xml:space="preserve">Alt 3: for SL PRS based Rx-Tx measurement, UE restarts the measurement; for other SL PRS based measurements, UE continue the measurement and meet the measurement period requirements. </w:t>
            </w:r>
          </w:p>
          <w:p w14:paraId="0821D4CD" w14:textId="4A83EE2D" w:rsidR="00150B6A" w:rsidRPr="00150B6A" w:rsidRDefault="00150B6A" w:rsidP="009A10F9">
            <w:pPr>
              <w:pStyle w:val="aff4"/>
              <w:numPr>
                <w:ilvl w:val="1"/>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150B6A">
              <w:rPr>
                <w:rFonts w:ascii="Times New Roman" w:eastAsia="宋体" w:hAnsi="Times New Roman" w:cs="Times New Roman"/>
                <w:sz w:val="20"/>
                <w:szCs w:val="20"/>
                <w:lang w:val="en-US" w:eastAsia="zh-CN"/>
              </w:rPr>
              <w:t>Alt.4: when possible, postpone the synch source change until the on-going SL positioning measurement is completed. Restart when not possible.</w:t>
            </w:r>
          </w:p>
          <w:p w14:paraId="7B9DF4ED" w14:textId="4F11FFED" w:rsidR="00150B6A" w:rsidRDefault="00150B6A" w:rsidP="009A10F9">
            <w:pPr>
              <w:pStyle w:val="aff4"/>
              <w:numPr>
                <w:ilvl w:val="0"/>
                <w:numId w:val="28"/>
              </w:numPr>
              <w:overflowPunct w:val="0"/>
              <w:autoSpaceDE w:val="0"/>
              <w:autoSpaceDN w:val="0"/>
              <w:adjustRightInd w:val="0"/>
              <w:spacing w:after="120" w:line="240" w:lineRule="auto"/>
              <w:textAlignment w:val="baseline"/>
              <w:rPr>
                <w:rFonts w:ascii="Times New Roman" w:eastAsiaTheme="minorEastAsia" w:hAnsi="Times New Roman" w:cs="Times New Roman"/>
                <w:b/>
                <w:lang w:val="en-GB" w:eastAsia="zh-CN"/>
              </w:rPr>
            </w:pPr>
            <w:r w:rsidRPr="00150B6A">
              <w:rPr>
                <w:rFonts w:ascii="Times New Roman" w:eastAsia="宋体" w:hAnsi="Times New Roman" w:cs="Times New Roman"/>
                <w:sz w:val="20"/>
                <w:szCs w:val="20"/>
                <w:lang w:val="en-US" w:eastAsia="zh-CN"/>
              </w:rPr>
              <w:t>FFS: When the synchronization reference source change occurs on Tx side during the measurement period.</w:t>
            </w:r>
          </w:p>
        </w:tc>
      </w:tr>
    </w:tbl>
    <w:p w14:paraId="6C2E15C5" w14:textId="4AAD4021" w:rsidR="0041037F" w:rsidRDefault="003A3491" w:rsidP="0041037F">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The impacts on SL-PRS measurement requirements due to synchronization reference source changes are identified and several solutions are proposed as shown above. </w:t>
      </w:r>
      <w:r w:rsidR="009C3C02">
        <w:rPr>
          <w:rFonts w:ascii="Times New Roman" w:eastAsiaTheme="minorEastAsia" w:hAnsi="Times New Roman" w:cs="Times New Roman"/>
          <w:lang w:val="en-GB" w:eastAsia="zh-CN"/>
        </w:rPr>
        <w:t xml:space="preserve">When the synchronization reference source change occurs on Rx side, </w:t>
      </w:r>
      <w:r w:rsidR="00644076">
        <w:rPr>
          <w:rFonts w:ascii="Times New Roman" w:eastAsiaTheme="minorEastAsia" w:hAnsi="Times New Roman" w:cs="Times New Roman"/>
          <w:lang w:val="en-GB" w:eastAsia="zh-CN"/>
        </w:rPr>
        <w:t xml:space="preserve">the transmission timing </w:t>
      </w:r>
      <w:r w:rsidR="00C40AAA">
        <w:rPr>
          <w:rFonts w:ascii="Times New Roman" w:eastAsiaTheme="minorEastAsia" w:hAnsi="Times New Roman" w:cs="Times New Roman"/>
          <w:lang w:val="en-GB" w:eastAsia="zh-CN"/>
        </w:rPr>
        <w:t xml:space="preserve">of </w:t>
      </w:r>
      <w:r w:rsidR="00BF51D2">
        <w:rPr>
          <w:rFonts w:ascii="Times New Roman" w:eastAsiaTheme="minorEastAsia" w:hAnsi="Times New Roman" w:cs="Times New Roman"/>
          <w:lang w:val="en-GB" w:eastAsia="zh-CN"/>
        </w:rPr>
        <w:t xml:space="preserve">SL-PRS </w:t>
      </w:r>
      <w:r w:rsidR="00644076">
        <w:rPr>
          <w:rFonts w:ascii="Times New Roman" w:eastAsiaTheme="minorEastAsia" w:hAnsi="Times New Roman" w:cs="Times New Roman"/>
          <w:lang w:val="en-GB" w:eastAsia="zh-CN"/>
        </w:rPr>
        <w:t>will change as well.</w:t>
      </w:r>
      <w:r w:rsidR="00040F3E">
        <w:rPr>
          <w:rFonts w:ascii="Times New Roman" w:eastAsiaTheme="minorEastAsia" w:hAnsi="Times New Roman" w:cs="Times New Roman"/>
          <w:lang w:val="en-GB" w:eastAsia="zh-CN"/>
        </w:rPr>
        <w:t xml:space="preserve"> This case is similar as </w:t>
      </w:r>
      <w:proofErr w:type="spellStart"/>
      <w:r w:rsidR="00040F3E">
        <w:rPr>
          <w:rFonts w:ascii="Times New Roman" w:eastAsiaTheme="minorEastAsia" w:hAnsi="Times New Roman" w:cs="Times New Roman"/>
          <w:lang w:val="en-GB" w:eastAsia="zh-CN"/>
        </w:rPr>
        <w:t>Uu</w:t>
      </w:r>
      <w:proofErr w:type="spellEnd"/>
      <w:r w:rsidR="005217E3">
        <w:rPr>
          <w:rFonts w:ascii="Times New Roman" w:eastAsiaTheme="minorEastAsia" w:hAnsi="Times New Roman" w:cs="Times New Roman"/>
          <w:lang w:val="en-GB" w:eastAsia="zh-CN"/>
        </w:rPr>
        <w:t xml:space="preserve"> </w:t>
      </w:r>
      <w:r w:rsidR="00040F3E">
        <w:rPr>
          <w:rFonts w:ascii="Times New Roman" w:eastAsiaTheme="minorEastAsia" w:hAnsi="Times New Roman" w:cs="Times New Roman"/>
          <w:lang w:val="en-GB" w:eastAsia="zh-CN"/>
        </w:rPr>
        <w:t>link positioning when UE uplink transmission changes</w:t>
      </w:r>
      <w:r w:rsidR="007F40BD">
        <w:rPr>
          <w:rFonts w:ascii="Times New Roman" w:eastAsiaTheme="minorEastAsia" w:hAnsi="Times New Roman" w:cs="Times New Roman"/>
          <w:lang w:val="en-GB" w:eastAsia="zh-CN"/>
        </w:rPr>
        <w:t>, and Alt 3 could be supported.</w:t>
      </w:r>
      <w:r w:rsidR="00527406">
        <w:rPr>
          <w:rFonts w:ascii="Times New Roman" w:eastAsiaTheme="minorEastAsia" w:hAnsi="Times New Roman" w:cs="Times New Roman"/>
          <w:lang w:val="en-GB" w:eastAsia="zh-CN"/>
        </w:rPr>
        <w:t xml:space="preserve"> </w:t>
      </w:r>
    </w:p>
    <w:p w14:paraId="0E8C0167" w14:textId="235BC9FD" w:rsidR="00527406" w:rsidRDefault="0041037F" w:rsidP="0041037F">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3</w:t>
      </w:r>
      <w:r w:rsidRPr="005A651E">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527406">
        <w:rPr>
          <w:rFonts w:ascii="Times New Roman" w:eastAsiaTheme="minorEastAsia" w:hAnsi="Times New Roman" w:cs="Times New Roman"/>
          <w:b/>
          <w:lang w:val="en-GB" w:eastAsia="zh-CN"/>
        </w:rPr>
        <w:t>When the synchronization reference source change occurs on Rx side</w:t>
      </w:r>
      <w:r w:rsidR="00B4399E">
        <w:rPr>
          <w:rFonts w:ascii="Times New Roman" w:eastAsiaTheme="minorEastAsia" w:hAnsi="Times New Roman" w:cs="Times New Roman"/>
          <w:b/>
          <w:lang w:val="en-GB" w:eastAsia="zh-CN"/>
        </w:rPr>
        <w:t>, support Alt 3</w:t>
      </w:r>
      <w:r w:rsidR="00527406">
        <w:rPr>
          <w:rFonts w:ascii="Times New Roman" w:eastAsiaTheme="minorEastAsia" w:hAnsi="Times New Roman" w:cs="Times New Roman"/>
          <w:b/>
          <w:lang w:val="en-GB" w:eastAsia="zh-CN"/>
        </w:rPr>
        <w:t>:</w:t>
      </w:r>
    </w:p>
    <w:p w14:paraId="13344CD4" w14:textId="77777777" w:rsidR="00527406" w:rsidRPr="00D002E7" w:rsidRDefault="00527406" w:rsidP="00527406">
      <w:pPr>
        <w:pStyle w:val="aff4"/>
        <w:numPr>
          <w:ilvl w:val="0"/>
          <w:numId w:val="43"/>
        </w:numPr>
        <w:jc w:val="both"/>
        <w:rPr>
          <w:rFonts w:ascii="Times New Roman" w:eastAsiaTheme="minorEastAsia" w:hAnsi="Times New Roman" w:cs="Times New Roman"/>
          <w:b/>
          <w:sz w:val="20"/>
          <w:lang w:val="en-GB" w:eastAsia="zh-CN"/>
        </w:rPr>
      </w:pPr>
      <w:r w:rsidRPr="00D002E7">
        <w:rPr>
          <w:rFonts w:ascii="Times New Roman" w:eastAsiaTheme="minorEastAsia" w:hAnsi="Times New Roman" w:cs="Times New Roman"/>
          <w:b/>
          <w:sz w:val="20"/>
          <w:lang w:val="en-GB" w:eastAsia="zh-CN"/>
        </w:rPr>
        <w:t>For SL PRS based Rx-Tx measurement, UE should restart the measurement;</w:t>
      </w:r>
    </w:p>
    <w:p w14:paraId="75EC7231" w14:textId="52FDE2F6" w:rsidR="00150B6A" w:rsidRPr="00D002E7" w:rsidRDefault="00527406" w:rsidP="00E01CB0">
      <w:pPr>
        <w:pStyle w:val="aff4"/>
        <w:numPr>
          <w:ilvl w:val="0"/>
          <w:numId w:val="43"/>
        </w:numPr>
        <w:jc w:val="both"/>
        <w:rPr>
          <w:rFonts w:ascii="Times New Roman" w:eastAsiaTheme="minorEastAsia" w:hAnsi="Times New Roman" w:cs="Times New Roman"/>
          <w:b/>
          <w:sz w:val="20"/>
          <w:lang w:val="en-GB" w:eastAsia="zh-CN"/>
        </w:rPr>
      </w:pPr>
      <w:r w:rsidRPr="00D002E7">
        <w:rPr>
          <w:rFonts w:ascii="Times New Roman" w:eastAsiaTheme="minorEastAsia" w:hAnsi="Times New Roman" w:cs="Times New Roman"/>
          <w:b/>
          <w:sz w:val="20"/>
          <w:lang w:val="en-GB" w:eastAsia="zh-CN"/>
        </w:rPr>
        <w:t>For other SL PRS based measurements, UE could continue the measurement.</w:t>
      </w:r>
    </w:p>
    <w:tbl>
      <w:tblPr>
        <w:tblStyle w:val="afc"/>
        <w:tblW w:w="0" w:type="auto"/>
        <w:tblLook w:val="04A0" w:firstRow="1" w:lastRow="0" w:firstColumn="1" w:lastColumn="0" w:noHBand="0" w:noVBand="1"/>
      </w:tblPr>
      <w:tblGrid>
        <w:gridCol w:w="9629"/>
      </w:tblGrid>
      <w:tr w:rsidR="00BD12BA" w14:paraId="7959DC97" w14:textId="77777777" w:rsidTr="00BD12BA">
        <w:tc>
          <w:tcPr>
            <w:tcW w:w="9629" w:type="dxa"/>
          </w:tcPr>
          <w:p w14:paraId="07708532" w14:textId="77777777" w:rsidR="00BD12BA" w:rsidRPr="00BD12BA" w:rsidRDefault="00BD12BA" w:rsidP="00BD12BA">
            <w:pPr>
              <w:pStyle w:val="40"/>
              <w:ind w:left="864" w:hanging="864"/>
              <w:outlineLvl w:val="3"/>
              <w:rPr>
                <w:rFonts w:ascii="Times New Roman" w:hAnsi="Times New Roman"/>
                <w:sz w:val="20"/>
                <w:szCs w:val="20"/>
                <w:lang w:val="en-US" w:eastAsia="ko-KR"/>
              </w:rPr>
            </w:pPr>
            <w:r w:rsidRPr="00BD12BA">
              <w:rPr>
                <w:rFonts w:ascii="Times New Roman" w:hAnsi="Times New Roman"/>
                <w:sz w:val="20"/>
                <w:szCs w:val="20"/>
                <w:lang w:val="en-US" w:eastAsia="ko-KR"/>
              </w:rPr>
              <w:t xml:space="preserve">Issue 1-1-6: Impact of </w:t>
            </w:r>
            <w:proofErr w:type="spellStart"/>
            <w:r w:rsidRPr="00BD12BA">
              <w:rPr>
                <w:rFonts w:ascii="Times New Roman" w:hAnsi="Times New Roman"/>
                <w:sz w:val="20"/>
                <w:szCs w:val="20"/>
                <w:lang w:val="en-US" w:eastAsia="ko-KR"/>
              </w:rPr>
              <w:t>Uu</w:t>
            </w:r>
            <w:proofErr w:type="spellEnd"/>
            <w:r w:rsidRPr="00BD12BA">
              <w:rPr>
                <w:rFonts w:ascii="Times New Roman" w:hAnsi="Times New Roman"/>
                <w:sz w:val="20"/>
                <w:szCs w:val="20"/>
                <w:lang w:val="en-US" w:eastAsia="ko-KR"/>
              </w:rPr>
              <w:t xml:space="preserve"> link connection distortion</w:t>
            </w:r>
          </w:p>
          <w:p w14:paraId="02B277DB" w14:textId="77777777" w:rsidR="00BD12BA" w:rsidRPr="00BD12BA" w:rsidRDefault="00BD12BA" w:rsidP="00BD12BA">
            <w:pPr>
              <w:spacing w:after="120" w:line="240" w:lineRule="auto"/>
              <w:rPr>
                <w:rFonts w:ascii="Times New Roman" w:hAnsi="Times New Roman" w:cs="Times New Roman"/>
                <w:i/>
                <w:sz w:val="20"/>
                <w:szCs w:val="20"/>
                <w:lang w:eastAsia="zh-CN"/>
              </w:rPr>
            </w:pPr>
            <w:r w:rsidRPr="00BD12BA">
              <w:rPr>
                <w:rFonts w:ascii="Times New Roman" w:hAnsi="Times New Roman" w:cs="Times New Roman" w:hint="eastAsia"/>
                <w:i/>
                <w:sz w:val="20"/>
                <w:szCs w:val="20"/>
                <w:lang w:eastAsia="zh-CN"/>
              </w:rPr>
              <w:t xml:space="preserve">Way Forward: </w:t>
            </w:r>
          </w:p>
          <w:p w14:paraId="13ACB1E0" w14:textId="77777777" w:rsidR="00BD12BA" w:rsidRPr="00BD12BA" w:rsidRDefault="00BD12BA" w:rsidP="00BD12BA">
            <w:pPr>
              <w:pStyle w:val="aff4"/>
              <w:numPr>
                <w:ilvl w:val="0"/>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BD12BA">
              <w:rPr>
                <w:rFonts w:ascii="Times New Roman" w:eastAsia="宋体" w:hAnsi="Times New Roman" w:cs="Times New Roman"/>
                <w:sz w:val="20"/>
                <w:szCs w:val="20"/>
                <w:lang w:val="en-US" w:eastAsia="zh-CN"/>
              </w:rPr>
              <w:t>Was not discussed in RAN4#108, to be discussed in the next meeting</w:t>
            </w:r>
            <w:r w:rsidRPr="00BD12BA">
              <w:rPr>
                <w:rFonts w:ascii="Times New Roman" w:eastAsia="宋体" w:hAnsi="Times New Roman" w:cs="Times New Roman" w:hint="eastAsia"/>
                <w:sz w:val="20"/>
                <w:szCs w:val="20"/>
                <w:lang w:val="en-US" w:eastAsia="zh-CN"/>
              </w:rPr>
              <w:t>. The proposals are listed in [1].</w:t>
            </w:r>
            <w:r w:rsidRPr="00BD12BA">
              <w:rPr>
                <w:rFonts w:ascii="Times New Roman" w:eastAsia="宋体" w:hAnsi="Times New Roman" w:cs="Times New Roman"/>
                <w:sz w:val="20"/>
                <w:szCs w:val="20"/>
                <w:lang w:val="en-US" w:eastAsia="zh-CN"/>
              </w:rPr>
              <w:t xml:space="preserve"> </w:t>
            </w:r>
          </w:p>
          <w:p w14:paraId="6330A362" w14:textId="77777777" w:rsidR="00BD12BA" w:rsidRPr="00BD12BA" w:rsidRDefault="00BD12BA" w:rsidP="00BD12BA">
            <w:pPr>
              <w:pStyle w:val="aff4"/>
              <w:numPr>
                <w:ilvl w:val="0"/>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BD12BA">
              <w:rPr>
                <w:rFonts w:ascii="Times New Roman" w:eastAsia="宋体" w:hAnsi="Times New Roman" w:cs="Times New Roman"/>
                <w:sz w:val="20"/>
                <w:szCs w:val="20"/>
                <w:lang w:val="en-US" w:eastAsia="zh-CN"/>
              </w:rPr>
              <w:t xml:space="preserve">Clarify whether and what types of </w:t>
            </w:r>
            <w:proofErr w:type="spellStart"/>
            <w:r w:rsidRPr="00BD12BA">
              <w:rPr>
                <w:rFonts w:ascii="Times New Roman" w:eastAsia="宋体" w:hAnsi="Times New Roman" w:cs="Times New Roman"/>
                <w:sz w:val="20"/>
                <w:szCs w:val="20"/>
                <w:lang w:val="en-US" w:eastAsia="zh-CN"/>
              </w:rPr>
              <w:t>Uu</w:t>
            </w:r>
            <w:proofErr w:type="spellEnd"/>
            <w:r w:rsidRPr="00BD12BA">
              <w:rPr>
                <w:rFonts w:ascii="Times New Roman" w:eastAsia="宋体" w:hAnsi="Times New Roman" w:cs="Times New Roman"/>
                <w:sz w:val="20"/>
                <w:szCs w:val="20"/>
                <w:lang w:val="en-US" w:eastAsia="zh-CN"/>
              </w:rPr>
              <w:t xml:space="preserve"> link mobility can impact the SL transmission/reception and measurement, e.g., </w:t>
            </w:r>
          </w:p>
          <w:p w14:paraId="5BF8E29B" w14:textId="77777777" w:rsidR="00BD12BA" w:rsidRPr="00BD12BA" w:rsidRDefault="00BD12BA" w:rsidP="00BD12BA">
            <w:pPr>
              <w:pStyle w:val="aff4"/>
              <w:numPr>
                <w:ilvl w:val="1"/>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BD12BA">
              <w:rPr>
                <w:rFonts w:ascii="Times New Roman" w:eastAsia="宋体" w:hAnsi="Times New Roman" w:cs="Times New Roman"/>
                <w:sz w:val="20"/>
                <w:szCs w:val="20"/>
                <w:lang w:val="en-US" w:eastAsia="zh-CN"/>
              </w:rPr>
              <w:t>RLF,</w:t>
            </w:r>
          </w:p>
          <w:p w14:paraId="761A45BF" w14:textId="77777777" w:rsidR="00BD12BA" w:rsidRPr="00BD12BA" w:rsidRDefault="00BD12BA" w:rsidP="00BD12BA">
            <w:pPr>
              <w:pStyle w:val="aff4"/>
              <w:numPr>
                <w:ilvl w:val="1"/>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BD12BA">
              <w:rPr>
                <w:rFonts w:ascii="Times New Roman" w:eastAsia="宋体" w:hAnsi="Times New Roman" w:cs="Times New Roman"/>
                <w:sz w:val="20"/>
                <w:szCs w:val="20"/>
                <w:lang w:val="en-US" w:eastAsia="zh-CN"/>
              </w:rPr>
              <w:t>RRC reestablishment,</w:t>
            </w:r>
          </w:p>
          <w:p w14:paraId="465D0371" w14:textId="7DCC4C69" w:rsidR="00BD12BA" w:rsidRPr="00BD12BA" w:rsidRDefault="00BD12BA" w:rsidP="009D5013">
            <w:pPr>
              <w:pStyle w:val="aff4"/>
              <w:numPr>
                <w:ilvl w:val="1"/>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BD12BA">
              <w:rPr>
                <w:rFonts w:ascii="Times New Roman" w:eastAsia="宋体" w:hAnsi="Times New Roman" w:cs="Times New Roman"/>
                <w:sz w:val="20"/>
                <w:szCs w:val="20"/>
                <w:lang w:val="en-US" w:eastAsia="zh-CN"/>
              </w:rPr>
              <w:t xml:space="preserve">Handover. </w:t>
            </w:r>
          </w:p>
        </w:tc>
      </w:tr>
      <w:tr w:rsidR="008D6FAB" w14:paraId="7E0557B5" w14:textId="77777777" w:rsidTr="00BD12BA">
        <w:tc>
          <w:tcPr>
            <w:tcW w:w="9629" w:type="dxa"/>
          </w:tcPr>
          <w:p w14:paraId="01E8C4E4" w14:textId="06B992CC" w:rsidR="001F1914" w:rsidRPr="005217E3" w:rsidRDefault="001F1914" w:rsidP="001F1914">
            <w:pPr>
              <w:pStyle w:val="31"/>
              <w:outlineLvl w:val="2"/>
              <w:rPr>
                <w:rFonts w:ascii="Times New Roman" w:hAnsi="Times New Roman"/>
                <w:sz w:val="20"/>
              </w:rPr>
            </w:pPr>
            <w:r w:rsidRPr="005217E3">
              <w:rPr>
                <w:rFonts w:ascii="Times New Roman" w:hAnsi="Times New Roman"/>
                <w:sz w:val="20"/>
              </w:rPr>
              <w:t>12.7.4</w:t>
            </w:r>
            <w:r w:rsidRPr="005217E3">
              <w:rPr>
                <w:rFonts w:ascii="Times New Roman" w:hAnsi="Times New Roman"/>
                <w:sz w:val="20"/>
              </w:rPr>
              <w:tab/>
              <w:t xml:space="preserve">Interruptions to WAN at transitions between active and non-active during SL-DRX </w:t>
            </w:r>
          </w:p>
          <w:p w14:paraId="0BCD5FFA" w14:textId="05BB6A46" w:rsidR="008D6FAB" w:rsidRPr="008D6FAB" w:rsidRDefault="008D6FAB" w:rsidP="008D6FAB">
            <w:pPr>
              <w:rPr>
                <w:rFonts w:ascii="Times New Roman" w:hAnsi="Times New Roman" w:cs="Times New Roman"/>
                <w:sz w:val="18"/>
                <w:szCs w:val="18"/>
                <w:lang w:eastAsia="ko-KR"/>
              </w:rPr>
            </w:pPr>
            <w:r w:rsidRPr="008D6FAB">
              <w:rPr>
                <w:rFonts w:ascii="Times New Roman" w:hAnsi="Times New Roman" w:cs="Times New Roman"/>
                <w:sz w:val="18"/>
                <w:szCs w:val="18"/>
                <w:lang w:eastAsia="ko-KR"/>
              </w:rPr>
              <w:t>For SL-DRX active to inactive state transition, when the UE is in non-DRX or DRX on WAN and V2X is in sidelink resource allocation mode 2, the interruptions in this clause shall not apply when one of the following conditions is met:</w:t>
            </w:r>
          </w:p>
          <w:p w14:paraId="60E7B829" w14:textId="77777777" w:rsidR="008D6FAB" w:rsidRPr="008D6FAB" w:rsidRDefault="008D6FAB" w:rsidP="008D6FAB">
            <w:pPr>
              <w:pStyle w:val="B1"/>
              <w:rPr>
                <w:rFonts w:cs="Times New Roman"/>
                <w:sz w:val="18"/>
                <w:szCs w:val="18"/>
              </w:rPr>
            </w:pPr>
            <w:r w:rsidRPr="008D6FAB">
              <w:rPr>
                <w:rFonts w:cs="Times New Roman"/>
                <w:sz w:val="18"/>
                <w:szCs w:val="18"/>
              </w:rPr>
              <w:t>-</w:t>
            </w:r>
            <w:r w:rsidRPr="008D6FAB">
              <w:rPr>
                <w:rFonts w:cs="Times New Roman"/>
                <w:sz w:val="18"/>
                <w:szCs w:val="18"/>
              </w:rPr>
              <w:tab/>
              <w:t>While receiving paging,</w:t>
            </w:r>
          </w:p>
          <w:p w14:paraId="3490DB88" w14:textId="77777777" w:rsidR="008D6FAB" w:rsidRPr="008D6FAB" w:rsidRDefault="008D6FAB" w:rsidP="008D6FAB">
            <w:pPr>
              <w:pStyle w:val="B1"/>
              <w:rPr>
                <w:rFonts w:cs="Times New Roman"/>
                <w:sz w:val="18"/>
                <w:szCs w:val="18"/>
              </w:rPr>
            </w:pPr>
            <w:r w:rsidRPr="008D6FAB">
              <w:rPr>
                <w:rFonts w:cs="Times New Roman"/>
                <w:sz w:val="18"/>
                <w:szCs w:val="18"/>
              </w:rPr>
              <w:t>-</w:t>
            </w:r>
            <w:r w:rsidRPr="008D6FAB">
              <w:rPr>
                <w:rFonts w:cs="Times New Roman"/>
                <w:sz w:val="18"/>
                <w:szCs w:val="18"/>
              </w:rPr>
              <w:tab/>
              <w:t>While receiving system information.</w:t>
            </w:r>
          </w:p>
          <w:p w14:paraId="3442B3B1" w14:textId="77777777" w:rsidR="008D6FAB" w:rsidRPr="008D6FAB" w:rsidRDefault="008D6FAB" w:rsidP="008D6FAB">
            <w:pPr>
              <w:rPr>
                <w:rFonts w:ascii="Times New Roman" w:hAnsi="Times New Roman" w:cs="Times New Roman"/>
                <w:sz w:val="18"/>
                <w:szCs w:val="18"/>
                <w:lang w:eastAsia="ko-KR"/>
              </w:rPr>
            </w:pPr>
            <w:r w:rsidRPr="008D6FAB">
              <w:rPr>
                <w:rFonts w:ascii="Times New Roman" w:hAnsi="Times New Roman" w:cs="Times New Roman"/>
                <w:sz w:val="18"/>
                <w:szCs w:val="18"/>
                <w:lang w:eastAsia="ko-KR"/>
              </w:rPr>
              <w:t xml:space="preserve">In addition, for SL-DRX active to </w:t>
            </w:r>
            <w:r w:rsidRPr="008D6FAB">
              <w:rPr>
                <w:rFonts w:ascii="Times New Roman" w:hAnsi="Times New Roman" w:cs="Times New Roman"/>
                <w:sz w:val="18"/>
                <w:szCs w:val="18"/>
                <w:lang w:eastAsia="ja-JP"/>
              </w:rPr>
              <w:t>inactive state transition</w:t>
            </w:r>
            <w:r w:rsidRPr="008D6FAB">
              <w:rPr>
                <w:rFonts w:ascii="Times New Roman" w:hAnsi="Times New Roman" w:cs="Times New Roman"/>
                <w:sz w:val="18"/>
                <w:szCs w:val="18"/>
                <w:lang w:eastAsia="ko-KR"/>
              </w:rPr>
              <w:t>, when the UE is in non-DRX or DRX on WAN and V2X is in sidelink resource allocation mode 2 and SL DRX cycle is less than 320 ms, the interruptions in this clause shall not apply when one of the following conditions is met:</w:t>
            </w:r>
          </w:p>
          <w:p w14:paraId="7DF46B7B" w14:textId="77777777" w:rsidR="008D6FAB" w:rsidRPr="008D6FAB" w:rsidRDefault="008D6FAB" w:rsidP="008D6FAB">
            <w:pPr>
              <w:pStyle w:val="B1"/>
              <w:rPr>
                <w:rFonts w:cs="Times New Roman"/>
                <w:sz w:val="18"/>
                <w:szCs w:val="18"/>
              </w:rPr>
            </w:pPr>
            <w:r w:rsidRPr="008D6FAB">
              <w:rPr>
                <w:rFonts w:cs="Times New Roman"/>
                <w:sz w:val="18"/>
                <w:szCs w:val="18"/>
              </w:rPr>
              <w:t>-</w:t>
            </w:r>
            <w:r w:rsidRPr="008D6FAB">
              <w:rPr>
                <w:rFonts w:cs="Times New Roman"/>
                <w:sz w:val="18"/>
                <w:szCs w:val="18"/>
              </w:rPr>
              <w:tab/>
              <w:t xml:space="preserve">T310 timer is running for RLF on PCell </w:t>
            </w:r>
          </w:p>
          <w:p w14:paraId="08C16326" w14:textId="6C553435" w:rsidR="008D6FAB" w:rsidRPr="008D6FAB" w:rsidRDefault="008D6FAB" w:rsidP="008D6FAB">
            <w:pPr>
              <w:pStyle w:val="B1"/>
              <w:rPr>
                <w:rFonts w:cs="Times New Roman"/>
                <w:sz w:val="18"/>
                <w:szCs w:val="18"/>
              </w:rPr>
            </w:pPr>
            <w:r w:rsidRPr="008D6FAB">
              <w:rPr>
                <w:rFonts w:cs="Times New Roman"/>
                <w:sz w:val="18"/>
                <w:szCs w:val="18"/>
              </w:rPr>
              <w:t>-</w:t>
            </w:r>
            <w:r w:rsidRPr="008D6FAB">
              <w:rPr>
                <w:rFonts w:cs="Times New Roman"/>
                <w:sz w:val="18"/>
                <w:szCs w:val="18"/>
              </w:rPr>
              <w:tab/>
              <w:t xml:space="preserve">performing candidate beam detection on PCell/serving cell as specfied in section 8.5.5. and 8.5.6 </w:t>
            </w:r>
          </w:p>
        </w:tc>
      </w:tr>
    </w:tbl>
    <w:p w14:paraId="771FD40B" w14:textId="498CFA31" w:rsidR="00C55063" w:rsidRDefault="00A41DDB" w:rsidP="00BD12BA">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The </w:t>
      </w:r>
      <w:r w:rsidR="00640866">
        <w:rPr>
          <w:rFonts w:ascii="Times New Roman" w:eastAsiaTheme="minorEastAsia" w:hAnsi="Times New Roman" w:cs="Times New Roman"/>
          <w:lang w:val="en-GB" w:eastAsia="zh-CN"/>
        </w:rPr>
        <w:t xml:space="preserve">impact of </w:t>
      </w:r>
      <w:proofErr w:type="spellStart"/>
      <w:r w:rsidR="00640866">
        <w:rPr>
          <w:rFonts w:ascii="Times New Roman" w:eastAsiaTheme="minorEastAsia" w:hAnsi="Times New Roman" w:cs="Times New Roman"/>
          <w:lang w:val="en-GB" w:eastAsia="zh-CN"/>
        </w:rPr>
        <w:t>Uu</w:t>
      </w:r>
      <w:proofErr w:type="spellEnd"/>
      <w:r w:rsidR="00640866">
        <w:rPr>
          <w:rFonts w:ascii="Times New Roman" w:eastAsiaTheme="minorEastAsia" w:hAnsi="Times New Roman" w:cs="Times New Roman"/>
          <w:lang w:val="en-GB" w:eastAsia="zh-CN"/>
        </w:rPr>
        <w:t xml:space="preserve"> link mobility on the SL PRS transmission/reception is discussed </w:t>
      </w:r>
      <w:r w:rsidR="00C55063">
        <w:rPr>
          <w:rFonts w:ascii="Times New Roman" w:eastAsiaTheme="minorEastAsia" w:hAnsi="Times New Roman" w:cs="Times New Roman"/>
          <w:lang w:val="en-GB" w:eastAsia="zh-CN"/>
        </w:rPr>
        <w:t>but</w:t>
      </w:r>
      <w:r w:rsidR="00640866">
        <w:rPr>
          <w:rFonts w:ascii="Times New Roman" w:eastAsiaTheme="minorEastAsia" w:hAnsi="Times New Roman" w:cs="Times New Roman"/>
          <w:lang w:val="en-GB" w:eastAsia="zh-CN"/>
        </w:rPr>
        <w:t xml:space="preserve"> no consensus is reached.</w:t>
      </w:r>
      <w:r w:rsidR="00C55063">
        <w:rPr>
          <w:rFonts w:ascii="Times New Roman" w:eastAsiaTheme="minorEastAsia" w:hAnsi="Times New Roman" w:cs="Times New Roman"/>
          <w:lang w:val="en-GB" w:eastAsia="zh-CN"/>
        </w:rPr>
        <w:t xml:space="preserve"> We understand that sometimes the </w:t>
      </w:r>
      <w:proofErr w:type="spellStart"/>
      <w:r w:rsidR="00C55063">
        <w:rPr>
          <w:rFonts w:ascii="Times New Roman" w:eastAsiaTheme="minorEastAsia" w:hAnsi="Times New Roman" w:cs="Times New Roman"/>
          <w:lang w:val="en-GB" w:eastAsia="zh-CN"/>
        </w:rPr>
        <w:t>Uu</w:t>
      </w:r>
      <w:proofErr w:type="spellEnd"/>
      <w:r w:rsidR="005217E3">
        <w:rPr>
          <w:rFonts w:ascii="Times New Roman" w:eastAsiaTheme="minorEastAsia" w:hAnsi="Times New Roman" w:cs="Times New Roman"/>
          <w:lang w:val="en-GB" w:eastAsia="zh-CN"/>
        </w:rPr>
        <w:t xml:space="preserve"> </w:t>
      </w:r>
      <w:r w:rsidR="00C55063">
        <w:rPr>
          <w:rFonts w:ascii="Times New Roman" w:eastAsiaTheme="minorEastAsia" w:hAnsi="Times New Roman" w:cs="Times New Roman"/>
          <w:lang w:val="en-GB" w:eastAsia="zh-CN"/>
        </w:rPr>
        <w:t>link mobility such as RLF, RRC reestablishment and handover should be prioritized to maintain good connection with network</w:t>
      </w:r>
      <w:r w:rsidR="00BD12BA">
        <w:rPr>
          <w:rFonts w:ascii="Times New Roman" w:eastAsiaTheme="minorEastAsia" w:hAnsi="Times New Roman" w:cs="Times New Roman"/>
          <w:lang w:val="en-GB" w:eastAsia="zh-CN"/>
        </w:rPr>
        <w:t xml:space="preserve">. </w:t>
      </w:r>
      <w:r w:rsidR="00C55063">
        <w:rPr>
          <w:rFonts w:ascii="Times New Roman" w:eastAsiaTheme="minorEastAsia" w:hAnsi="Times New Roman" w:cs="Times New Roman"/>
          <w:lang w:val="en-GB" w:eastAsia="zh-CN"/>
        </w:rPr>
        <w:t>However, we think sometimes SL positioning is more urgent</w:t>
      </w:r>
      <w:r w:rsidR="008D6FAB">
        <w:rPr>
          <w:rFonts w:ascii="Times New Roman" w:eastAsiaTheme="minorEastAsia" w:hAnsi="Times New Roman" w:cs="Times New Roman" w:hint="eastAsia"/>
          <w:lang w:val="en-GB" w:eastAsia="zh-CN"/>
        </w:rPr>
        <w:t>.</w:t>
      </w:r>
      <w:r w:rsidR="008D6FAB">
        <w:rPr>
          <w:rFonts w:ascii="Times New Roman" w:eastAsiaTheme="minorEastAsia" w:hAnsi="Times New Roman" w:cs="Times New Roman"/>
          <w:lang w:val="en-GB" w:eastAsia="zh-CN"/>
        </w:rPr>
        <w:t xml:space="preserve"> As a compromise,</w:t>
      </w:r>
      <w:r w:rsidR="001F1914">
        <w:rPr>
          <w:rFonts w:ascii="Times New Roman" w:eastAsiaTheme="minorEastAsia" w:hAnsi="Times New Roman" w:cs="Times New Roman"/>
          <w:lang w:val="en-GB" w:eastAsia="zh-CN"/>
        </w:rPr>
        <w:t xml:space="preserve"> UE could choose to prioritize SL PRS or </w:t>
      </w:r>
      <w:proofErr w:type="spellStart"/>
      <w:r w:rsidR="001F1914">
        <w:rPr>
          <w:rFonts w:ascii="Times New Roman" w:eastAsiaTheme="minorEastAsia" w:hAnsi="Times New Roman" w:cs="Times New Roman"/>
          <w:lang w:val="en-GB" w:eastAsia="zh-CN"/>
        </w:rPr>
        <w:t>Uu</w:t>
      </w:r>
      <w:proofErr w:type="spellEnd"/>
      <w:r w:rsidR="00A077D8">
        <w:rPr>
          <w:rFonts w:ascii="Times New Roman" w:eastAsiaTheme="minorEastAsia" w:hAnsi="Times New Roman" w:cs="Times New Roman"/>
          <w:lang w:val="en-GB" w:eastAsia="zh-CN"/>
        </w:rPr>
        <w:t xml:space="preserve"> mobility</w:t>
      </w:r>
      <w:r w:rsidR="001F1914">
        <w:rPr>
          <w:rFonts w:ascii="Times New Roman" w:eastAsiaTheme="minorEastAsia" w:hAnsi="Times New Roman" w:cs="Times New Roman"/>
          <w:lang w:val="en-GB" w:eastAsia="zh-CN"/>
        </w:rPr>
        <w:t xml:space="preserve"> procedure depending on SL PRS periodicity</w:t>
      </w:r>
      <w:r w:rsidR="001F79F1">
        <w:rPr>
          <w:rFonts w:ascii="Times New Roman" w:eastAsiaTheme="minorEastAsia" w:hAnsi="Times New Roman" w:cs="Times New Roman" w:hint="eastAsia"/>
          <w:lang w:val="en-GB" w:eastAsia="zh-CN"/>
        </w:rPr>
        <w:t>,</w:t>
      </w:r>
      <w:r w:rsidR="001F79F1">
        <w:rPr>
          <w:rFonts w:ascii="Times New Roman" w:eastAsiaTheme="minorEastAsia" w:hAnsi="Times New Roman" w:cs="Times New Roman"/>
          <w:lang w:val="en-GB" w:eastAsia="zh-CN"/>
        </w:rPr>
        <w:t xml:space="preserve"> and the principle of clause 12.7.4 interruptions to WAN due to SL-DRX transitions </w:t>
      </w:r>
      <w:r w:rsidR="001F79F1">
        <w:rPr>
          <w:rFonts w:ascii="Times New Roman" w:eastAsiaTheme="minorEastAsia" w:hAnsi="Times New Roman" w:cs="Times New Roman" w:hint="eastAsia"/>
          <w:lang w:val="en-GB" w:eastAsia="zh-CN"/>
        </w:rPr>
        <w:t>could</w:t>
      </w:r>
      <w:r w:rsidR="001F79F1">
        <w:rPr>
          <w:rFonts w:ascii="Times New Roman" w:eastAsiaTheme="minorEastAsia" w:hAnsi="Times New Roman" w:cs="Times New Roman"/>
          <w:lang w:val="en-GB" w:eastAsia="zh-CN"/>
        </w:rPr>
        <w:t xml:space="preserve"> be reused.</w:t>
      </w:r>
    </w:p>
    <w:p w14:paraId="7F0C28AE" w14:textId="004CA159" w:rsidR="00BD12BA" w:rsidRDefault="00BD12BA" w:rsidP="00BD12BA">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lastRenderedPageBreak/>
        <w:t>Proposal 4</w:t>
      </w:r>
      <w:r w:rsidRPr="005A651E">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When </w:t>
      </w:r>
      <w:r w:rsidR="001F79F1">
        <w:rPr>
          <w:rFonts w:ascii="Times New Roman" w:eastAsiaTheme="minorEastAsia" w:hAnsi="Times New Roman" w:cs="Times New Roman"/>
          <w:b/>
          <w:lang w:val="en-GB" w:eastAsia="zh-CN"/>
        </w:rPr>
        <w:t>SL PRS periodicity is less than 320ms</w:t>
      </w:r>
      <w:r>
        <w:rPr>
          <w:rFonts w:ascii="Times New Roman" w:eastAsiaTheme="minorEastAsia" w:hAnsi="Times New Roman" w:cs="Times New Roman"/>
          <w:b/>
          <w:lang w:val="en-GB" w:eastAsia="zh-CN"/>
        </w:rPr>
        <w:t xml:space="preserve">, </w:t>
      </w:r>
      <w:proofErr w:type="spellStart"/>
      <w:r w:rsidR="00A077D8">
        <w:rPr>
          <w:rFonts w:ascii="Times New Roman" w:eastAsiaTheme="minorEastAsia" w:hAnsi="Times New Roman" w:cs="Times New Roman"/>
          <w:b/>
          <w:lang w:val="en-GB" w:eastAsia="zh-CN"/>
        </w:rPr>
        <w:t>Uu</w:t>
      </w:r>
      <w:proofErr w:type="spellEnd"/>
      <w:r w:rsidR="00A077D8">
        <w:rPr>
          <w:rFonts w:ascii="Times New Roman" w:eastAsiaTheme="minorEastAsia" w:hAnsi="Times New Roman" w:cs="Times New Roman"/>
          <w:b/>
          <w:lang w:val="en-GB" w:eastAsia="zh-CN"/>
        </w:rPr>
        <w:t xml:space="preserve"> mobility procedures should be prioritized; otherwise, SL PRS transmission/reception should be prioritized. </w:t>
      </w:r>
    </w:p>
    <w:tbl>
      <w:tblPr>
        <w:tblStyle w:val="afc"/>
        <w:tblW w:w="0" w:type="auto"/>
        <w:tblLook w:val="04A0" w:firstRow="1" w:lastRow="0" w:firstColumn="1" w:lastColumn="0" w:noHBand="0" w:noVBand="1"/>
      </w:tblPr>
      <w:tblGrid>
        <w:gridCol w:w="9629"/>
      </w:tblGrid>
      <w:tr w:rsidR="006B0DAB" w:rsidRPr="00A208F6" w14:paraId="473DFF79" w14:textId="77777777" w:rsidTr="004512CC">
        <w:tc>
          <w:tcPr>
            <w:tcW w:w="9629" w:type="dxa"/>
          </w:tcPr>
          <w:p w14:paraId="3DC07781" w14:textId="77777777" w:rsidR="006B0DAB" w:rsidRPr="006B0DAB" w:rsidRDefault="006B0DAB" w:rsidP="006B0DAB">
            <w:pPr>
              <w:pStyle w:val="40"/>
              <w:ind w:left="864" w:hanging="864"/>
              <w:outlineLvl w:val="3"/>
              <w:rPr>
                <w:rFonts w:ascii="Times New Roman" w:hAnsi="Times New Roman"/>
                <w:sz w:val="20"/>
                <w:szCs w:val="20"/>
                <w:lang w:val="en-US" w:eastAsia="ko-KR"/>
              </w:rPr>
            </w:pPr>
            <w:r w:rsidRPr="006B0DAB">
              <w:rPr>
                <w:rFonts w:ascii="Times New Roman" w:hAnsi="Times New Roman"/>
                <w:sz w:val="20"/>
                <w:szCs w:val="20"/>
                <w:lang w:val="en-US" w:eastAsia="ko-KR"/>
              </w:rPr>
              <w:t>Issue 1-2-1: Report mapping</w:t>
            </w:r>
          </w:p>
          <w:p w14:paraId="1BB565A9" w14:textId="77777777" w:rsidR="006B0DAB" w:rsidRPr="006B0DAB" w:rsidRDefault="006B0DAB" w:rsidP="006B0DAB">
            <w:pPr>
              <w:spacing w:after="120" w:line="240" w:lineRule="auto"/>
              <w:rPr>
                <w:rFonts w:ascii="Times New Roman" w:hAnsi="Times New Roman" w:cs="Times New Roman"/>
                <w:i/>
                <w:sz w:val="20"/>
                <w:szCs w:val="20"/>
                <w:lang w:eastAsia="zh-CN"/>
              </w:rPr>
            </w:pPr>
            <w:r w:rsidRPr="006B0DAB">
              <w:rPr>
                <w:rFonts w:ascii="Times New Roman" w:hAnsi="Times New Roman" w:cs="Times New Roman"/>
                <w:i/>
                <w:sz w:val="20"/>
                <w:szCs w:val="20"/>
                <w:lang w:eastAsia="zh-CN"/>
              </w:rPr>
              <w:t>Agreements</w:t>
            </w:r>
            <w:r w:rsidRPr="006B0DAB">
              <w:rPr>
                <w:rFonts w:ascii="Times New Roman" w:hAnsi="Times New Roman" w:cs="Times New Roman" w:hint="eastAsia"/>
                <w:i/>
                <w:sz w:val="20"/>
                <w:szCs w:val="20"/>
                <w:lang w:eastAsia="zh-CN"/>
              </w:rPr>
              <w:t xml:space="preserve">: </w:t>
            </w:r>
          </w:p>
          <w:p w14:paraId="1909B70C" w14:textId="77777777" w:rsidR="006B0DAB" w:rsidRPr="00D860B9" w:rsidRDefault="006B0DAB" w:rsidP="006B0DAB">
            <w:pPr>
              <w:pStyle w:val="aff4"/>
              <w:numPr>
                <w:ilvl w:val="0"/>
                <w:numId w:val="28"/>
              </w:numPr>
              <w:spacing w:after="120" w:line="240" w:lineRule="auto"/>
              <w:rPr>
                <w:rFonts w:ascii="Times New Roman" w:eastAsia="宋体" w:hAnsi="Times New Roman" w:cs="Times New Roman"/>
                <w:sz w:val="20"/>
                <w:szCs w:val="20"/>
                <w:lang w:val="en-US" w:eastAsia="zh-CN"/>
              </w:rPr>
            </w:pPr>
            <w:r w:rsidRPr="00D860B9">
              <w:rPr>
                <w:rFonts w:ascii="Times New Roman" w:eastAsia="宋体" w:hAnsi="Times New Roman" w:cs="Times New Roman"/>
                <w:sz w:val="20"/>
                <w:szCs w:val="20"/>
                <w:lang w:val="en-US" w:eastAsia="zh-CN"/>
              </w:rPr>
              <w:t>Report mappings for SL-RSRP</w:t>
            </w:r>
            <w:r w:rsidRPr="00D860B9">
              <w:rPr>
                <w:rFonts w:ascii="Times New Roman" w:eastAsia="宋体" w:hAnsi="Times New Roman" w:cs="Times New Roman" w:hint="eastAsia"/>
                <w:sz w:val="20"/>
                <w:szCs w:val="20"/>
                <w:lang w:val="en-US" w:eastAsia="zh-CN"/>
              </w:rPr>
              <w:t xml:space="preserve"> and </w:t>
            </w:r>
            <w:r w:rsidRPr="00D860B9">
              <w:rPr>
                <w:rFonts w:ascii="Times New Roman" w:eastAsia="宋体" w:hAnsi="Times New Roman" w:cs="Times New Roman"/>
                <w:sz w:val="20"/>
                <w:szCs w:val="20"/>
                <w:lang w:val="en-US" w:eastAsia="zh-CN"/>
              </w:rPr>
              <w:t>SL-RSR</w:t>
            </w:r>
            <w:r w:rsidRPr="00D860B9">
              <w:rPr>
                <w:rFonts w:ascii="Times New Roman" w:eastAsia="宋体" w:hAnsi="Times New Roman" w:cs="Times New Roman" w:hint="eastAsia"/>
                <w:sz w:val="20"/>
                <w:szCs w:val="20"/>
                <w:lang w:val="en-US" w:eastAsia="zh-CN"/>
              </w:rPr>
              <w:t>P</w:t>
            </w:r>
            <w:r w:rsidRPr="00D860B9">
              <w:rPr>
                <w:rFonts w:ascii="Times New Roman" w:eastAsia="宋体" w:hAnsi="Times New Roman" w:cs="Times New Roman"/>
                <w:sz w:val="20"/>
                <w:szCs w:val="20"/>
                <w:lang w:val="en-US" w:eastAsia="zh-CN"/>
              </w:rPr>
              <w:t>P are the same as for PRS-RSRP</w:t>
            </w:r>
            <w:r w:rsidRPr="00D860B9">
              <w:rPr>
                <w:rFonts w:ascii="Times New Roman" w:eastAsia="宋体" w:hAnsi="Times New Roman" w:cs="Times New Roman" w:hint="eastAsia"/>
                <w:sz w:val="20"/>
                <w:szCs w:val="20"/>
                <w:lang w:val="en-US" w:eastAsia="zh-CN"/>
              </w:rPr>
              <w:t xml:space="preserve"> and </w:t>
            </w:r>
            <w:r w:rsidRPr="00D860B9">
              <w:rPr>
                <w:rFonts w:ascii="Times New Roman" w:eastAsia="宋体" w:hAnsi="Times New Roman" w:cs="Times New Roman"/>
                <w:sz w:val="20"/>
                <w:szCs w:val="20"/>
                <w:lang w:val="en-US" w:eastAsia="zh-CN"/>
              </w:rPr>
              <w:t>PRS-RSRPP</w:t>
            </w:r>
            <w:r w:rsidRPr="00D860B9">
              <w:rPr>
                <w:rFonts w:ascii="Times New Roman" w:eastAsia="宋体" w:hAnsi="Times New Roman" w:cs="Times New Roman" w:hint="eastAsia"/>
                <w:sz w:val="20"/>
                <w:szCs w:val="20"/>
                <w:lang w:val="en-US" w:eastAsia="zh-CN"/>
              </w:rPr>
              <w:t xml:space="preserve"> respectively. </w:t>
            </w:r>
          </w:p>
          <w:p w14:paraId="24C0191C" w14:textId="77777777" w:rsidR="006B0DAB" w:rsidRPr="00D860B9" w:rsidRDefault="006B0DAB" w:rsidP="006B0DAB">
            <w:pPr>
              <w:pStyle w:val="aff4"/>
              <w:numPr>
                <w:ilvl w:val="0"/>
                <w:numId w:val="28"/>
              </w:numPr>
              <w:spacing w:after="120" w:line="240" w:lineRule="auto"/>
              <w:rPr>
                <w:rFonts w:ascii="Times New Roman" w:eastAsia="宋体" w:hAnsi="Times New Roman" w:cs="Times New Roman"/>
                <w:sz w:val="20"/>
                <w:szCs w:val="20"/>
                <w:lang w:val="en-US" w:eastAsia="zh-CN"/>
              </w:rPr>
            </w:pPr>
            <w:r w:rsidRPr="00D860B9">
              <w:rPr>
                <w:rFonts w:ascii="Times New Roman" w:eastAsia="宋体" w:hAnsi="Times New Roman" w:cs="Times New Roman"/>
                <w:sz w:val="20"/>
                <w:szCs w:val="20"/>
                <w:lang w:val="en-US" w:eastAsia="zh-CN"/>
              </w:rPr>
              <w:t xml:space="preserve">Reporting mappings </w:t>
            </w:r>
            <w:r w:rsidRPr="00D860B9">
              <w:rPr>
                <w:rFonts w:ascii="Times New Roman" w:eastAsia="宋体" w:hAnsi="Times New Roman" w:cs="Times New Roman" w:hint="eastAsia"/>
                <w:sz w:val="20"/>
                <w:szCs w:val="20"/>
                <w:lang w:val="en-US" w:eastAsia="zh-CN"/>
              </w:rPr>
              <w:t xml:space="preserve">for </w:t>
            </w:r>
            <w:r w:rsidRPr="00D860B9">
              <w:rPr>
                <w:rFonts w:ascii="Times New Roman" w:eastAsia="宋体" w:hAnsi="Times New Roman" w:cs="Times New Roman"/>
                <w:sz w:val="20"/>
                <w:szCs w:val="20"/>
                <w:lang w:val="en-US" w:eastAsia="zh-CN"/>
              </w:rPr>
              <w:t>SL-A-AoA and SL-Z-AoA are the same as for UL A-AoA and UL</w:t>
            </w:r>
            <w:r w:rsidRPr="00D860B9">
              <w:rPr>
                <w:rFonts w:ascii="Times New Roman" w:eastAsia="宋体" w:hAnsi="Times New Roman" w:cs="Times New Roman" w:hint="eastAsia"/>
                <w:sz w:val="20"/>
                <w:szCs w:val="20"/>
                <w:lang w:val="en-US" w:eastAsia="zh-CN"/>
              </w:rPr>
              <w:t xml:space="preserve"> </w:t>
            </w:r>
            <w:r w:rsidRPr="00D860B9">
              <w:rPr>
                <w:rFonts w:ascii="Times New Roman" w:eastAsia="宋体" w:hAnsi="Times New Roman" w:cs="Times New Roman"/>
                <w:sz w:val="20"/>
                <w:szCs w:val="20"/>
                <w:lang w:val="en-US" w:eastAsia="zh-CN"/>
              </w:rPr>
              <w:t>Z-AoA respectively.</w:t>
            </w:r>
          </w:p>
          <w:p w14:paraId="6CA9C02A" w14:textId="325BC3B9" w:rsidR="006B0DAB" w:rsidRPr="00D860B9" w:rsidRDefault="006B0DAB" w:rsidP="006B0DAB">
            <w:pPr>
              <w:pStyle w:val="aff4"/>
              <w:numPr>
                <w:ilvl w:val="0"/>
                <w:numId w:val="28"/>
              </w:numPr>
              <w:spacing w:after="120" w:line="240" w:lineRule="auto"/>
              <w:rPr>
                <w:rFonts w:ascii="Times New Roman" w:eastAsia="宋体" w:hAnsi="Times New Roman" w:cs="Times New Roman"/>
                <w:sz w:val="20"/>
                <w:szCs w:val="20"/>
                <w:lang w:val="en-US" w:eastAsia="zh-CN"/>
              </w:rPr>
            </w:pPr>
            <w:r w:rsidRPr="00D860B9">
              <w:rPr>
                <w:rFonts w:ascii="Times New Roman" w:eastAsia="宋体" w:hAnsi="Times New Roman" w:cs="Times New Roman"/>
                <w:sz w:val="20"/>
                <w:szCs w:val="20"/>
                <w:lang w:val="en-US" w:eastAsia="zh-CN"/>
              </w:rPr>
              <w:t>The repor</w:t>
            </w:r>
            <w:r w:rsidRPr="00D860B9">
              <w:rPr>
                <w:rFonts w:ascii="Times New Roman" w:eastAsia="宋体" w:hAnsi="Times New Roman" w:cs="Times New Roman" w:hint="eastAsia"/>
                <w:sz w:val="20"/>
                <w:szCs w:val="20"/>
                <w:lang w:val="en-US" w:eastAsia="zh-CN"/>
              </w:rPr>
              <w:t xml:space="preserve">t mappings for </w:t>
            </w:r>
            <w:r w:rsidRPr="00D860B9">
              <w:rPr>
                <w:rFonts w:ascii="Times New Roman" w:eastAsia="宋体" w:hAnsi="Times New Roman" w:cs="Times New Roman"/>
                <w:sz w:val="20"/>
                <w:szCs w:val="20"/>
                <w:lang w:val="en-US" w:eastAsia="zh-CN"/>
              </w:rPr>
              <w:t>SL-UE-Rx-Tx</w:t>
            </w:r>
            <w:r w:rsidRPr="00D860B9">
              <w:rPr>
                <w:rFonts w:ascii="Times New Roman" w:eastAsia="宋体" w:hAnsi="Times New Roman" w:cs="Times New Roman" w:hint="eastAsia"/>
                <w:sz w:val="20"/>
                <w:szCs w:val="20"/>
                <w:lang w:val="en-US" w:eastAsia="zh-CN"/>
              </w:rPr>
              <w:t>, SL-RTOA</w:t>
            </w:r>
            <w:r w:rsidRPr="00D860B9">
              <w:rPr>
                <w:rFonts w:ascii="Times New Roman" w:eastAsia="宋体" w:hAnsi="Times New Roman" w:cs="Times New Roman"/>
                <w:sz w:val="20"/>
                <w:szCs w:val="20"/>
                <w:lang w:val="en-US" w:eastAsia="zh-CN"/>
              </w:rPr>
              <w:t xml:space="preserve"> and SL-RSTD are FFS </w:t>
            </w:r>
          </w:p>
        </w:tc>
      </w:tr>
      <w:tr w:rsidR="006B0DAB" w:rsidRPr="00A208F6" w14:paraId="65604D3F" w14:textId="77777777" w:rsidTr="004512CC">
        <w:tc>
          <w:tcPr>
            <w:tcW w:w="9629" w:type="dxa"/>
          </w:tcPr>
          <w:p w14:paraId="307E944F" w14:textId="0B6CAA54" w:rsidR="006B0DAB" w:rsidRPr="00A208F6" w:rsidRDefault="006B0DAB" w:rsidP="004512CC">
            <w:pPr>
              <w:spacing w:after="0"/>
              <w:rPr>
                <w:rFonts w:ascii="Times" w:eastAsia="等线" w:hAnsi="Times"/>
                <w:b/>
                <w:bCs/>
                <w:sz w:val="20"/>
                <w:lang w:eastAsia="zh-CN"/>
              </w:rPr>
            </w:pPr>
            <w:r w:rsidRPr="00A208F6">
              <w:rPr>
                <w:rFonts w:ascii="Times" w:eastAsia="等线" w:hAnsi="Times"/>
                <w:b/>
                <w:bCs/>
                <w:sz w:val="20"/>
                <w:highlight w:val="green"/>
                <w:lang w:eastAsia="zh-CN"/>
              </w:rPr>
              <w:t>Agreement</w:t>
            </w:r>
            <w:r w:rsidR="009C02C4">
              <w:rPr>
                <w:rFonts w:ascii="Times" w:eastAsia="等线" w:hAnsi="Times"/>
                <w:b/>
                <w:bCs/>
                <w:sz w:val="20"/>
                <w:highlight w:val="green"/>
                <w:lang w:eastAsia="zh-CN"/>
              </w:rPr>
              <w:t xml:space="preserve"> [RAN1]</w:t>
            </w:r>
          </w:p>
          <w:p w14:paraId="030C5BE4" w14:textId="77777777" w:rsidR="006B0DAB" w:rsidRPr="00A208F6" w:rsidRDefault="006B0DAB" w:rsidP="004512CC">
            <w:pPr>
              <w:snapToGrid w:val="0"/>
              <w:spacing w:after="0"/>
              <w:jc w:val="both"/>
              <w:rPr>
                <w:rFonts w:ascii="Times" w:eastAsia="等线" w:hAnsi="Times"/>
                <w:sz w:val="20"/>
                <w:lang w:val="en-US"/>
              </w:rPr>
            </w:pPr>
            <w:r w:rsidRPr="00A208F6">
              <w:rPr>
                <w:rFonts w:ascii="Times" w:eastAsia="Batang" w:hAnsi="Times"/>
                <w:sz w:val="20"/>
                <w:lang w:val="en-US"/>
              </w:rPr>
              <w:t xml:space="preserve">For definition of SL-PRS based Rx-Tx measurement, the </w:t>
            </w:r>
            <w:r w:rsidRPr="00A208F6">
              <w:rPr>
                <w:rFonts w:ascii="Times" w:eastAsia="等线" w:hAnsi="Times"/>
                <w:sz w:val="20"/>
                <w:lang w:val="en-US"/>
              </w:rPr>
              <w:t xml:space="preserve">actual SL-PRS transmission time is used for the definition of SL-PRS based Rx-Tx time difference measurement if the UE optionally reports the Tx time information, otherwise use the Rel-16/17 definition for </w:t>
            </w:r>
            <w:proofErr w:type="spellStart"/>
            <w:r w:rsidRPr="00A208F6">
              <w:rPr>
                <w:rFonts w:ascii="Times" w:eastAsia="等线" w:hAnsi="Times"/>
                <w:sz w:val="20"/>
                <w:lang w:val="en-US"/>
              </w:rPr>
              <w:t>gNB</w:t>
            </w:r>
            <w:proofErr w:type="spellEnd"/>
            <w:r w:rsidRPr="00A208F6">
              <w:rPr>
                <w:rFonts w:ascii="Times" w:eastAsia="等线" w:hAnsi="Times"/>
                <w:sz w:val="20"/>
                <w:lang w:val="en-US"/>
              </w:rPr>
              <w:t xml:space="preserve"> Rx-Tx time difference/UE Rx-Tx time difference in </w:t>
            </w:r>
            <w:proofErr w:type="spellStart"/>
            <w:r w:rsidRPr="00A208F6">
              <w:rPr>
                <w:rFonts w:ascii="Times" w:eastAsia="等线" w:hAnsi="Times"/>
                <w:sz w:val="20"/>
                <w:lang w:val="en-US"/>
              </w:rPr>
              <w:t>Uu</w:t>
            </w:r>
            <w:proofErr w:type="spellEnd"/>
            <w:r w:rsidRPr="00A208F6">
              <w:rPr>
                <w:rFonts w:ascii="Times" w:eastAsia="等线" w:hAnsi="Times"/>
                <w:sz w:val="20"/>
                <w:lang w:val="en-US"/>
              </w:rPr>
              <w:t>.</w:t>
            </w:r>
          </w:p>
          <w:p w14:paraId="0C2DEE5B" w14:textId="77777777" w:rsidR="006B0DAB" w:rsidRPr="00A208F6" w:rsidRDefault="006B0DAB" w:rsidP="004512CC">
            <w:pPr>
              <w:numPr>
                <w:ilvl w:val="0"/>
                <w:numId w:val="42"/>
              </w:numPr>
              <w:snapToGrid w:val="0"/>
              <w:spacing w:after="0" w:line="240" w:lineRule="auto"/>
              <w:rPr>
                <w:rFonts w:ascii="Times" w:eastAsia="等线" w:hAnsi="Times"/>
                <w:sz w:val="20"/>
                <w:lang w:val="en-US"/>
              </w:rPr>
            </w:pPr>
            <w:r w:rsidRPr="00A208F6">
              <w:rPr>
                <w:rFonts w:ascii="Times" w:eastAsia="等线" w:hAnsi="Times" w:hint="eastAsia"/>
                <w:sz w:val="20"/>
                <w:lang w:val="en-US"/>
              </w:rPr>
              <w:t>F</w:t>
            </w:r>
            <w:r w:rsidRPr="00A208F6">
              <w:rPr>
                <w:rFonts w:ascii="Times" w:eastAsia="等线" w:hAnsi="Times"/>
                <w:sz w:val="20"/>
                <w:lang w:val="en-US"/>
              </w:rPr>
              <w:t>FS: details of the Tx time information</w:t>
            </w:r>
          </w:p>
          <w:p w14:paraId="591DD933" w14:textId="77777777" w:rsidR="006B0DAB" w:rsidRPr="00A208F6" w:rsidRDefault="006B0DAB" w:rsidP="004512CC">
            <w:pPr>
              <w:numPr>
                <w:ilvl w:val="0"/>
                <w:numId w:val="42"/>
              </w:numPr>
              <w:snapToGrid w:val="0"/>
              <w:spacing w:after="0" w:line="240" w:lineRule="auto"/>
              <w:rPr>
                <w:rFonts w:ascii="Times" w:eastAsia="等线" w:hAnsi="Times"/>
                <w:sz w:val="20"/>
                <w:lang w:val="en-US"/>
              </w:rPr>
            </w:pPr>
            <w:r w:rsidRPr="00A208F6">
              <w:rPr>
                <w:rFonts w:ascii="Times" w:eastAsia="等线" w:hAnsi="Times" w:hint="eastAsia"/>
                <w:sz w:val="20"/>
                <w:lang w:val="en-US"/>
              </w:rPr>
              <w:t>F</w:t>
            </w:r>
            <w:r w:rsidRPr="00A208F6">
              <w:rPr>
                <w:rFonts w:ascii="Times" w:eastAsia="等线" w:hAnsi="Times"/>
                <w:sz w:val="20"/>
                <w:lang w:val="en-US"/>
              </w:rPr>
              <w:t>FS: whether additionally the network or LMF can request the UE to report the Tx time information</w:t>
            </w:r>
          </w:p>
          <w:p w14:paraId="69225694" w14:textId="77777777" w:rsidR="006B0DAB" w:rsidRPr="00A208F6" w:rsidRDefault="006B0DAB" w:rsidP="004512CC">
            <w:pPr>
              <w:numPr>
                <w:ilvl w:val="0"/>
                <w:numId w:val="42"/>
              </w:numPr>
              <w:snapToGrid w:val="0"/>
              <w:spacing w:after="0" w:line="240" w:lineRule="auto"/>
              <w:rPr>
                <w:rFonts w:ascii="Times" w:eastAsia="等线" w:hAnsi="Times"/>
                <w:lang w:val="en-US"/>
              </w:rPr>
            </w:pPr>
            <w:r w:rsidRPr="00A208F6">
              <w:rPr>
                <w:rFonts w:ascii="Times" w:eastAsia="等线" w:hAnsi="Times" w:hint="eastAsia"/>
                <w:sz w:val="20"/>
                <w:lang w:val="en-US"/>
              </w:rPr>
              <w:t>N</w:t>
            </w:r>
            <w:r w:rsidRPr="00A208F6">
              <w:rPr>
                <w:rFonts w:ascii="Times" w:eastAsia="等线" w:hAnsi="Times"/>
                <w:sz w:val="20"/>
                <w:lang w:val="en-US"/>
              </w:rPr>
              <w:t xml:space="preserve">ote: the value of Rx-Tx measurement is within [-0.5 0.5] </w:t>
            </w:r>
            <w:proofErr w:type="spellStart"/>
            <w:r w:rsidRPr="00A208F6">
              <w:rPr>
                <w:rFonts w:ascii="Times" w:eastAsia="等线" w:hAnsi="Times"/>
                <w:sz w:val="20"/>
                <w:lang w:val="en-US"/>
              </w:rPr>
              <w:t>ms</w:t>
            </w:r>
            <w:proofErr w:type="spellEnd"/>
          </w:p>
        </w:tc>
      </w:tr>
    </w:tbl>
    <w:p w14:paraId="3A804FCA" w14:textId="19D8A580" w:rsidR="006B0DAB" w:rsidRPr="00665B5C" w:rsidRDefault="00A0313C" w:rsidP="006B0DAB">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The report mappings for SL-RSRP, SL-RSRPP, </w:t>
      </w:r>
      <w:r w:rsidRPr="00A0313C">
        <w:rPr>
          <w:rFonts w:ascii="Times New Roman" w:eastAsia="宋体" w:hAnsi="Times New Roman" w:cs="Times New Roman"/>
          <w:szCs w:val="20"/>
          <w:lang w:eastAsia="zh-CN"/>
        </w:rPr>
        <w:t>SL-A-</w:t>
      </w:r>
      <w:proofErr w:type="spellStart"/>
      <w:r w:rsidRPr="00A0313C">
        <w:rPr>
          <w:rFonts w:ascii="Times New Roman" w:eastAsia="宋体" w:hAnsi="Times New Roman" w:cs="Times New Roman"/>
          <w:szCs w:val="20"/>
          <w:lang w:eastAsia="zh-CN"/>
        </w:rPr>
        <w:t>AoA</w:t>
      </w:r>
      <w:proofErr w:type="spellEnd"/>
      <w:r w:rsidRPr="00A0313C">
        <w:rPr>
          <w:rFonts w:ascii="Times New Roman" w:eastAsia="宋体" w:hAnsi="Times New Roman" w:cs="Times New Roman"/>
          <w:szCs w:val="20"/>
          <w:lang w:eastAsia="zh-CN"/>
        </w:rPr>
        <w:t xml:space="preserve"> and SL-Z-</w:t>
      </w:r>
      <w:proofErr w:type="spellStart"/>
      <w:r w:rsidRPr="00A0313C">
        <w:rPr>
          <w:rFonts w:ascii="Times New Roman" w:eastAsia="宋体" w:hAnsi="Times New Roman" w:cs="Times New Roman"/>
          <w:szCs w:val="20"/>
          <w:lang w:eastAsia="zh-CN"/>
        </w:rPr>
        <w:t>AoA</w:t>
      </w:r>
      <w:proofErr w:type="spellEnd"/>
      <w:r>
        <w:rPr>
          <w:rFonts w:ascii="Times New Roman" w:eastAsiaTheme="minorEastAsia" w:hAnsi="Times New Roman" w:cs="Times New Roman"/>
          <w:lang w:eastAsia="zh-CN"/>
        </w:rPr>
        <w:t xml:space="preserve"> are agreed in the last meeting. </w:t>
      </w:r>
      <w:r w:rsidR="00665B5C">
        <w:rPr>
          <w:rFonts w:ascii="Times New Roman" w:eastAsiaTheme="minorEastAsia" w:hAnsi="Times New Roman" w:cs="Times New Roman"/>
          <w:lang w:eastAsia="zh-CN"/>
        </w:rPr>
        <w:t xml:space="preserve">For SL Rx-Tx time difference, </w:t>
      </w:r>
      <w:r w:rsidR="006B0DAB">
        <w:rPr>
          <w:rFonts w:ascii="Times New Roman" w:eastAsiaTheme="minorEastAsia" w:hAnsi="Times New Roman" w:cs="Times New Roman"/>
          <w:lang w:val="en-GB" w:eastAsia="zh-CN"/>
        </w:rPr>
        <w:t>RAN1 agreed that the value of Rx-Tx measurement is within [-0.5, 0.5]</w:t>
      </w:r>
      <w:proofErr w:type="spellStart"/>
      <w:r w:rsidR="006B0DAB">
        <w:rPr>
          <w:rFonts w:ascii="Times New Roman" w:eastAsiaTheme="minorEastAsia" w:hAnsi="Times New Roman" w:cs="Times New Roman"/>
          <w:lang w:val="en-GB" w:eastAsia="zh-CN"/>
        </w:rPr>
        <w:t>ms</w:t>
      </w:r>
      <w:proofErr w:type="spellEnd"/>
      <w:r w:rsidR="006B0DAB">
        <w:rPr>
          <w:rFonts w:ascii="Times New Roman" w:eastAsiaTheme="minorEastAsia" w:hAnsi="Times New Roman" w:cs="Times New Roman"/>
          <w:lang w:val="en-GB" w:eastAsia="zh-CN"/>
        </w:rPr>
        <w:t xml:space="preserve">, which is the same as </w:t>
      </w:r>
      <w:proofErr w:type="spellStart"/>
      <w:r w:rsidR="006B0DAB">
        <w:rPr>
          <w:rFonts w:ascii="Times New Roman" w:eastAsiaTheme="minorEastAsia" w:hAnsi="Times New Roman" w:cs="Times New Roman"/>
          <w:lang w:val="en-GB" w:eastAsia="zh-CN"/>
        </w:rPr>
        <w:t>Uu</w:t>
      </w:r>
      <w:proofErr w:type="spellEnd"/>
      <w:r w:rsidR="006B0DAB">
        <w:rPr>
          <w:rFonts w:ascii="Times New Roman" w:eastAsiaTheme="minorEastAsia" w:hAnsi="Times New Roman" w:cs="Times New Roman"/>
          <w:lang w:val="en-GB" w:eastAsia="zh-CN"/>
        </w:rPr>
        <w:t xml:space="preserve"> Rx-Tx time difference</w:t>
      </w:r>
      <w:r w:rsidR="006B0DAB">
        <w:rPr>
          <w:rFonts w:ascii="Times New Roman" w:eastAsiaTheme="minorEastAsia" w:hAnsi="Times New Roman" w:cs="Times New Roman" w:hint="eastAsia"/>
          <w:lang w:val="en-GB" w:eastAsia="zh-CN"/>
        </w:rPr>
        <w:t>.</w:t>
      </w:r>
      <w:r w:rsidR="006B0DAB">
        <w:rPr>
          <w:rFonts w:ascii="Times New Roman" w:eastAsiaTheme="minorEastAsia" w:hAnsi="Times New Roman" w:cs="Times New Roman"/>
          <w:lang w:val="en-GB" w:eastAsia="zh-CN"/>
        </w:rPr>
        <w:t xml:space="preserve"> So, the report mapping of Rx-Tx time difference measurement for </w:t>
      </w:r>
      <w:proofErr w:type="spellStart"/>
      <w:r w:rsidR="006B0DAB">
        <w:rPr>
          <w:rFonts w:ascii="Times New Roman" w:eastAsiaTheme="minorEastAsia" w:hAnsi="Times New Roman" w:cs="Times New Roman"/>
          <w:lang w:val="en-GB" w:eastAsia="zh-CN"/>
        </w:rPr>
        <w:t>Uu</w:t>
      </w:r>
      <w:proofErr w:type="spellEnd"/>
      <w:r w:rsidR="006B0DAB">
        <w:rPr>
          <w:rFonts w:ascii="Times New Roman" w:eastAsiaTheme="minorEastAsia" w:hAnsi="Times New Roman" w:cs="Times New Roman"/>
          <w:lang w:val="en-GB" w:eastAsia="zh-CN"/>
        </w:rPr>
        <w:t xml:space="preserve"> positioning measurement could also be reused in our view. </w:t>
      </w:r>
    </w:p>
    <w:p w14:paraId="6781D36B" w14:textId="70D05285" w:rsidR="006B0DAB" w:rsidRPr="00734CC5" w:rsidRDefault="006B0DAB" w:rsidP="006B0DAB">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5</w:t>
      </w:r>
      <w:r w:rsidRPr="005A651E">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The report mapping of UE Rx-Tx time difference for </w:t>
      </w:r>
      <w:proofErr w:type="spellStart"/>
      <w:r>
        <w:rPr>
          <w:rFonts w:ascii="Times New Roman" w:eastAsiaTheme="minorEastAsia" w:hAnsi="Times New Roman" w:cs="Times New Roman"/>
          <w:b/>
          <w:lang w:val="en-GB" w:eastAsia="zh-CN"/>
        </w:rPr>
        <w:t>Uu</w:t>
      </w:r>
      <w:proofErr w:type="spellEnd"/>
      <w:r>
        <w:rPr>
          <w:rFonts w:ascii="Times New Roman" w:eastAsiaTheme="minorEastAsia" w:hAnsi="Times New Roman" w:cs="Times New Roman"/>
          <w:b/>
          <w:lang w:val="en-GB" w:eastAsia="zh-CN"/>
        </w:rPr>
        <w:t xml:space="preserve"> positioning could be reused for SL positioning. </w:t>
      </w:r>
    </w:p>
    <w:tbl>
      <w:tblPr>
        <w:tblStyle w:val="afc"/>
        <w:tblW w:w="0" w:type="auto"/>
        <w:tblLook w:val="04A0" w:firstRow="1" w:lastRow="0" w:firstColumn="1" w:lastColumn="0" w:noHBand="0" w:noVBand="1"/>
      </w:tblPr>
      <w:tblGrid>
        <w:gridCol w:w="9629"/>
      </w:tblGrid>
      <w:tr w:rsidR="00651627" w14:paraId="6359F2FE" w14:textId="77777777" w:rsidTr="004512CC">
        <w:tc>
          <w:tcPr>
            <w:tcW w:w="9629" w:type="dxa"/>
          </w:tcPr>
          <w:p w14:paraId="076AD11B" w14:textId="77777777" w:rsidR="004443DB" w:rsidRPr="004443DB" w:rsidRDefault="004443DB" w:rsidP="004443DB">
            <w:pPr>
              <w:pStyle w:val="40"/>
              <w:ind w:left="864" w:hanging="864"/>
              <w:outlineLvl w:val="3"/>
              <w:rPr>
                <w:rFonts w:ascii="Times New Roman" w:hAnsi="Times New Roman"/>
                <w:sz w:val="20"/>
                <w:szCs w:val="20"/>
                <w:lang w:val="en-US" w:eastAsia="ko-KR"/>
              </w:rPr>
            </w:pPr>
            <w:r w:rsidRPr="004443DB">
              <w:rPr>
                <w:rFonts w:ascii="Times New Roman" w:hAnsi="Times New Roman"/>
                <w:sz w:val="20"/>
                <w:szCs w:val="20"/>
                <w:lang w:val="en-US" w:eastAsia="ko-KR"/>
              </w:rPr>
              <w:t>Issue 1-3-1: Requirements for initiation/cease of SL PRS Tx</w:t>
            </w:r>
          </w:p>
          <w:p w14:paraId="27E4B2A8" w14:textId="77777777" w:rsidR="004443DB" w:rsidRPr="004443DB" w:rsidRDefault="004443DB" w:rsidP="004443DB">
            <w:pPr>
              <w:spacing w:after="120" w:line="240" w:lineRule="auto"/>
              <w:rPr>
                <w:rFonts w:ascii="Times New Roman" w:hAnsi="Times New Roman" w:cs="Times New Roman"/>
                <w:i/>
                <w:sz w:val="20"/>
                <w:szCs w:val="20"/>
                <w:lang w:eastAsia="zh-CN"/>
              </w:rPr>
            </w:pPr>
            <w:r w:rsidRPr="004443DB">
              <w:rPr>
                <w:rFonts w:ascii="Times New Roman" w:hAnsi="Times New Roman" w:cs="Times New Roman" w:hint="eastAsia"/>
                <w:i/>
                <w:sz w:val="20"/>
                <w:szCs w:val="20"/>
                <w:lang w:eastAsia="zh-CN"/>
              </w:rPr>
              <w:t xml:space="preserve">Way Forward: </w:t>
            </w:r>
          </w:p>
          <w:p w14:paraId="0BA69334" w14:textId="77777777" w:rsidR="004443DB" w:rsidRPr="004443DB" w:rsidRDefault="004443DB" w:rsidP="004443DB">
            <w:pPr>
              <w:pStyle w:val="aff4"/>
              <w:numPr>
                <w:ilvl w:val="0"/>
                <w:numId w:val="28"/>
              </w:numPr>
              <w:spacing w:after="120" w:line="240" w:lineRule="auto"/>
              <w:rPr>
                <w:rFonts w:ascii="Times New Roman" w:eastAsia="宋体" w:hAnsi="Times New Roman" w:cs="Times New Roman"/>
                <w:sz w:val="20"/>
                <w:szCs w:val="20"/>
                <w:lang w:eastAsia="zh-CN"/>
              </w:rPr>
            </w:pPr>
            <w:r w:rsidRPr="004443DB">
              <w:rPr>
                <w:rFonts w:ascii="Times New Roman" w:eastAsia="宋体" w:hAnsi="Times New Roman" w:cs="Times New Roman"/>
                <w:sz w:val="20"/>
                <w:szCs w:val="20"/>
                <w:lang w:eastAsia="zh-CN"/>
              </w:rPr>
              <w:t>Option 1:</w:t>
            </w:r>
          </w:p>
          <w:p w14:paraId="1069DFE6" w14:textId="77777777" w:rsidR="004443DB" w:rsidRPr="00D860B9" w:rsidRDefault="004443DB" w:rsidP="004443DB">
            <w:pPr>
              <w:pStyle w:val="aff4"/>
              <w:numPr>
                <w:ilvl w:val="1"/>
                <w:numId w:val="28"/>
              </w:numPr>
              <w:spacing w:after="120" w:line="240" w:lineRule="auto"/>
              <w:rPr>
                <w:rFonts w:ascii="Times New Roman" w:eastAsia="宋体" w:hAnsi="Times New Roman" w:cs="Times New Roman"/>
                <w:sz w:val="20"/>
                <w:szCs w:val="20"/>
                <w:lang w:val="en-US" w:eastAsia="zh-CN"/>
              </w:rPr>
            </w:pPr>
            <w:r w:rsidRPr="00D860B9">
              <w:rPr>
                <w:rFonts w:ascii="Times New Roman" w:eastAsia="宋体" w:hAnsi="Times New Roman" w:cs="Times New Roman"/>
                <w:sz w:val="20"/>
                <w:szCs w:val="20"/>
                <w:lang w:val="en-US" w:eastAsia="zh-CN"/>
              </w:rPr>
              <w:t>No need to define additional requirements for initiation/cease of SLPRS transmission. The existing requirements for initiation/cease of SLSS transmission apply for sidelink UE supporting positioning.</w:t>
            </w:r>
          </w:p>
          <w:p w14:paraId="48BF4243" w14:textId="77777777" w:rsidR="004443DB" w:rsidRPr="004443DB" w:rsidRDefault="004443DB" w:rsidP="004443DB">
            <w:pPr>
              <w:pStyle w:val="aff4"/>
              <w:numPr>
                <w:ilvl w:val="0"/>
                <w:numId w:val="28"/>
              </w:numPr>
              <w:spacing w:after="120" w:line="240" w:lineRule="auto"/>
              <w:rPr>
                <w:rFonts w:ascii="Times New Roman" w:eastAsia="宋体" w:hAnsi="Times New Roman" w:cs="Times New Roman"/>
                <w:sz w:val="20"/>
                <w:szCs w:val="20"/>
                <w:lang w:eastAsia="zh-CN"/>
              </w:rPr>
            </w:pPr>
            <w:r w:rsidRPr="004443DB">
              <w:rPr>
                <w:rFonts w:ascii="Times New Roman" w:eastAsia="宋体" w:hAnsi="Times New Roman" w:cs="Times New Roman"/>
                <w:sz w:val="20"/>
                <w:szCs w:val="20"/>
                <w:lang w:eastAsia="zh-CN"/>
              </w:rPr>
              <w:t>Option 2:</w:t>
            </w:r>
            <w:r w:rsidRPr="004443DB">
              <w:rPr>
                <w:rFonts w:ascii="Times New Roman" w:eastAsia="宋体" w:hAnsi="Times New Roman" w:cs="Times New Roman" w:hint="eastAsia"/>
                <w:sz w:val="20"/>
                <w:szCs w:val="20"/>
                <w:lang w:eastAsia="zh-CN"/>
              </w:rPr>
              <w:t xml:space="preserve"> </w:t>
            </w:r>
          </w:p>
          <w:p w14:paraId="6C5DD7A8" w14:textId="77777777" w:rsidR="004443DB" w:rsidRPr="00D860B9" w:rsidRDefault="004443DB" w:rsidP="004443DB">
            <w:pPr>
              <w:pStyle w:val="aff4"/>
              <w:numPr>
                <w:ilvl w:val="1"/>
                <w:numId w:val="28"/>
              </w:numPr>
              <w:spacing w:after="120" w:line="240" w:lineRule="auto"/>
              <w:rPr>
                <w:rFonts w:ascii="Times New Roman" w:eastAsia="宋体" w:hAnsi="Times New Roman" w:cs="Times New Roman"/>
                <w:sz w:val="20"/>
                <w:szCs w:val="20"/>
                <w:lang w:val="en-US" w:eastAsia="zh-CN"/>
              </w:rPr>
            </w:pPr>
            <w:r w:rsidRPr="00D860B9">
              <w:rPr>
                <w:rFonts w:ascii="Times New Roman" w:eastAsia="宋体" w:hAnsi="Times New Roman" w:cs="Times New Roman"/>
                <w:sz w:val="20"/>
                <w:szCs w:val="20"/>
                <w:lang w:val="en-US" w:eastAsia="zh-CN"/>
              </w:rPr>
              <w:t>RAN4 will define requirements for initiation/cease of SL transmissions for positioning.</w:t>
            </w:r>
          </w:p>
          <w:p w14:paraId="672747A2" w14:textId="77777777" w:rsidR="004443DB" w:rsidRPr="004443DB" w:rsidRDefault="004443DB" w:rsidP="004443DB">
            <w:pPr>
              <w:pStyle w:val="aff4"/>
              <w:numPr>
                <w:ilvl w:val="0"/>
                <w:numId w:val="28"/>
              </w:numPr>
              <w:spacing w:after="120" w:line="240" w:lineRule="auto"/>
              <w:rPr>
                <w:rFonts w:ascii="Times New Roman" w:eastAsia="宋体" w:hAnsi="Times New Roman" w:cs="Times New Roman"/>
                <w:sz w:val="20"/>
                <w:szCs w:val="20"/>
                <w:lang w:eastAsia="zh-CN"/>
              </w:rPr>
            </w:pPr>
            <w:r w:rsidRPr="004443DB">
              <w:rPr>
                <w:rFonts w:ascii="Times New Roman" w:eastAsia="宋体" w:hAnsi="Times New Roman" w:cs="Times New Roman"/>
                <w:sz w:val="20"/>
                <w:szCs w:val="20"/>
                <w:lang w:eastAsia="zh-CN"/>
              </w:rPr>
              <w:t xml:space="preserve">Option 3: </w:t>
            </w:r>
          </w:p>
          <w:p w14:paraId="68F3F893" w14:textId="77777777" w:rsidR="004443DB" w:rsidRPr="00D860B9" w:rsidRDefault="004443DB" w:rsidP="004443DB">
            <w:pPr>
              <w:pStyle w:val="aff4"/>
              <w:numPr>
                <w:ilvl w:val="1"/>
                <w:numId w:val="28"/>
              </w:numPr>
              <w:spacing w:after="120" w:line="240" w:lineRule="auto"/>
              <w:rPr>
                <w:rFonts w:ascii="Times New Roman" w:eastAsia="宋体" w:hAnsi="Times New Roman" w:cs="Times New Roman"/>
                <w:sz w:val="20"/>
                <w:szCs w:val="20"/>
                <w:lang w:val="en-US" w:eastAsia="zh-CN"/>
              </w:rPr>
            </w:pPr>
            <w:r w:rsidRPr="00D860B9">
              <w:rPr>
                <w:rFonts w:ascii="Times New Roman" w:eastAsia="宋体" w:hAnsi="Times New Roman" w:cs="Times New Roman"/>
                <w:sz w:val="20"/>
                <w:szCs w:val="20"/>
                <w:lang w:val="en-US" w:eastAsia="zh-CN"/>
              </w:rPr>
              <w:t xml:space="preserve">Initiation/cease of SL PRS transmission should be up to RAN1 decision. </w:t>
            </w:r>
          </w:p>
          <w:p w14:paraId="729420BA" w14:textId="77777777" w:rsidR="004443DB" w:rsidRPr="004443DB" w:rsidRDefault="004443DB" w:rsidP="004443DB">
            <w:pPr>
              <w:pStyle w:val="aff4"/>
              <w:numPr>
                <w:ilvl w:val="0"/>
                <w:numId w:val="28"/>
              </w:numPr>
              <w:spacing w:after="120" w:line="240" w:lineRule="auto"/>
              <w:rPr>
                <w:rFonts w:ascii="Times New Roman" w:eastAsia="宋体" w:hAnsi="Times New Roman" w:cs="Times New Roman"/>
                <w:sz w:val="20"/>
                <w:szCs w:val="20"/>
                <w:lang w:eastAsia="zh-CN"/>
              </w:rPr>
            </w:pPr>
            <w:r w:rsidRPr="004443DB">
              <w:rPr>
                <w:rFonts w:ascii="Times New Roman" w:eastAsia="宋体" w:hAnsi="Times New Roman" w:cs="Times New Roman"/>
                <w:sz w:val="20"/>
                <w:szCs w:val="20"/>
                <w:lang w:eastAsia="zh-CN"/>
              </w:rPr>
              <w:t xml:space="preserve">Option 4: </w:t>
            </w:r>
          </w:p>
          <w:p w14:paraId="46D48E0A" w14:textId="27066964" w:rsidR="004443DB" w:rsidRPr="00D860B9" w:rsidRDefault="004443DB" w:rsidP="004443DB">
            <w:pPr>
              <w:pStyle w:val="aff4"/>
              <w:numPr>
                <w:ilvl w:val="1"/>
                <w:numId w:val="28"/>
              </w:numPr>
              <w:spacing w:after="120" w:line="240" w:lineRule="auto"/>
              <w:rPr>
                <w:rFonts w:ascii="Times New Roman" w:eastAsia="宋体" w:hAnsi="Times New Roman" w:cs="Times New Roman"/>
                <w:sz w:val="20"/>
                <w:szCs w:val="20"/>
                <w:lang w:val="en-US" w:eastAsia="zh-CN"/>
              </w:rPr>
            </w:pPr>
            <w:r w:rsidRPr="00D860B9">
              <w:rPr>
                <w:rFonts w:ascii="Times New Roman" w:eastAsia="宋体" w:hAnsi="Times New Roman" w:cs="Times New Roman"/>
                <w:sz w:val="20"/>
                <w:szCs w:val="20"/>
                <w:lang w:val="en-US" w:eastAsia="zh-CN"/>
              </w:rPr>
              <w:t>RAN4 to deprioritize defining requirements for initiation/cease of SL PRS transmissions.</w:t>
            </w:r>
          </w:p>
        </w:tc>
      </w:tr>
    </w:tbl>
    <w:p w14:paraId="0CCBE08E" w14:textId="233E2DE6" w:rsidR="00651627" w:rsidRDefault="00651627" w:rsidP="00651627">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It was proposed to define the requirements for initiation/cease of SL PRS transmission during the last meeting. In our understanding, </w:t>
      </w:r>
      <w:r w:rsidR="00ED5D1D">
        <w:rPr>
          <w:rFonts w:ascii="Times New Roman" w:eastAsiaTheme="minorEastAsia" w:hAnsi="Times New Roman" w:cs="Times New Roman"/>
          <w:lang w:val="en-GB" w:eastAsia="zh-CN"/>
        </w:rPr>
        <w:t xml:space="preserve">the existing requirement for initiation/cease of SLSS transmission is applicable for </w:t>
      </w:r>
      <w:proofErr w:type="spellStart"/>
      <w:r w:rsidR="00ED5D1D">
        <w:rPr>
          <w:rFonts w:ascii="Times New Roman" w:eastAsiaTheme="minorEastAsia" w:hAnsi="Times New Roman" w:cs="Times New Roman"/>
          <w:lang w:val="en-GB" w:eastAsia="zh-CN"/>
        </w:rPr>
        <w:t>sidelink</w:t>
      </w:r>
      <w:proofErr w:type="spellEnd"/>
      <w:r w:rsidR="00ED5D1D">
        <w:rPr>
          <w:rFonts w:ascii="Times New Roman" w:eastAsiaTheme="minorEastAsia" w:hAnsi="Times New Roman" w:cs="Times New Roman"/>
          <w:lang w:val="en-GB" w:eastAsia="zh-CN"/>
        </w:rPr>
        <w:t xml:space="preserve"> UE</w:t>
      </w:r>
      <w:r w:rsidR="00F12E92">
        <w:rPr>
          <w:rFonts w:ascii="Times New Roman" w:eastAsiaTheme="minorEastAsia" w:hAnsi="Times New Roman" w:cs="Times New Roman"/>
          <w:lang w:val="en-GB" w:eastAsia="zh-CN"/>
        </w:rPr>
        <w:t xml:space="preserve"> with positioning</w:t>
      </w:r>
      <w:r w:rsidR="00ED5D1D">
        <w:rPr>
          <w:rFonts w:ascii="Times New Roman" w:eastAsiaTheme="minorEastAsia" w:hAnsi="Times New Roman" w:cs="Times New Roman"/>
          <w:lang w:val="en-GB" w:eastAsia="zh-CN"/>
        </w:rPr>
        <w:t xml:space="preserve"> and there is no need to introduce additional requirements. Even if some technology issues are identified, the related </w:t>
      </w:r>
      <w:r>
        <w:rPr>
          <w:rFonts w:ascii="Times New Roman" w:eastAsiaTheme="minorEastAsia" w:hAnsi="Times New Roman" w:cs="Times New Roman"/>
          <w:lang w:val="en-GB" w:eastAsia="zh-CN"/>
        </w:rPr>
        <w:t>UE procedure of SL PRS</w:t>
      </w:r>
      <w:r w:rsidR="00ED5D1D">
        <w:rPr>
          <w:rFonts w:ascii="Times New Roman" w:eastAsiaTheme="minorEastAsia" w:hAnsi="Times New Roman" w:cs="Times New Roman"/>
          <w:lang w:val="en-GB" w:eastAsia="zh-CN"/>
        </w:rPr>
        <w:t xml:space="preserve"> or SLSS</w:t>
      </w:r>
      <w:r>
        <w:rPr>
          <w:rFonts w:ascii="Times New Roman" w:eastAsiaTheme="minorEastAsia" w:hAnsi="Times New Roman" w:cs="Times New Roman"/>
          <w:lang w:val="en-GB" w:eastAsia="zh-CN"/>
        </w:rPr>
        <w:t xml:space="preserve"> transmission should be firstly discussed in RAN1. And then RAN4 could start working on the requirements if needed.</w:t>
      </w:r>
    </w:p>
    <w:p w14:paraId="047258BE" w14:textId="16C56A1C" w:rsidR="00651627" w:rsidRDefault="00651627" w:rsidP="00651627">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6</w:t>
      </w:r>
      <w:r w:rsidRPr="005A651E">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DF6CCC">
        <w:rPr>
          <w:rFonts w:ascii="Times New Roman" w:eastAsiaTheme="minorEastAsia" w:hAnsi="Times New Roman" w:cs="Times New Roman"/>
          <w:b/>
          <w:lang w:val="en-GB" w:eastAsia="zh-CN"/>
        </w:rPr>
        <w:t>No</w:t>
      </w:r>
      <w:r w:rsidR="000F7649">
        <w:rPr>
          <w:rFonts w:ascii="Times New Roman" w:eastAsiaTheme="minorEastAsia" w:hAnsi="Times New Roman" w:cs="Times New Roman"/>
          <w:b/>
          <w:lang w:val="en-GB" w:eastAsia="zh-CN"/>
        </w:rPr>
        <w:t>t</w:t>
      </w:r>
      <w:r w:rsidR="00DF6CCC">
        <w:rPr>
          <w:rFonts w:ascii="Times New Roman" w:eastAsiaTheme="minorEastAsia" w:hAnsi="Times New Roman" w:cs="Times New Roman"/>
          <w:b/>
          <w:lang w:val="en-GB" w:eastAsia="zh-CN"/>
        </w:rPr>
        <w:t xml:space="preserve"> discuss additional requirements for i</w:t>
      </w:r>
      <w:r>
        <w:rPr>
          <w:rFonts w:ascii="Times New Roman" w:eastAsiaTheme="minorEastAsia" w:hAnsi="Times New Roman" w:cs="Times New Roman"/>
          <w:b/>
          <w:lang w:val="en-GB" w:eastAsia="zh-CN"/>
        </w:rPr>
        <w:t xml:space="preserve">nitiation/cease of SL PRS transmission </w:t>
      </w:r>
      <w:r w:rsidR="007F162E">
        <w:rPr>
          <w:rFonts w:ascii="Times New Roman" w:eastAsiaTheme="minorEastAsia" w:hAnsi="Times New Roman" w:cs="Times New Roman"/>
          <w:b/>
          <w:lang w:val="en-GB" w:eastAsia="zh-CN"/>
        </w:rPr>
        <w:t>before</w:t>
      </w:r>
      <w:r>
        <w:rPr>
          <w:rFonts w:ascii="Times New Roman" w:eastAsiaTheme="minorEastAsia" w:hAnsi="Times New Roman" w:cs="Times New Roman"/>
          <w:b/>
          <w:lang w:val="en-GB" w:eastAsia="zh-CN"/>
        </w:rPr>
        <w:t xml:space="preserve"> RAN1 </w:t>
      </w:r>
      <w:r w:rsidR="00DD49FA">
        <w:rPr>
          <w:rFonts w:ascii="Times New Roman" w:eastAsiaTheme="minorEastAsia" w:hAnsi="Times New Roman" w:cs="Times New Roman"/>
          <w:b/>
          <w:lang w:val="en-GB" w:eastAsia="zh-CN"/>
        </w:rPr>
        <w:t>agree to introduce enhancements on the related UE procedure</w:t>
      </w:r>
      <w:r>
        <w:rPr>
          <w:rFonts w:ascii="Times New Roman" w:eastAsiaTheme="minorEastAsia" w:hAnsi="Times New Roman" w:cs="Times New Roman"/>
          <w:b/>
          <w:lang w:val="en-GB" w:eastAsia="zh-CN"/>
        </w:rPr>
        <w:t>.</w:t>
      </w:r>
    </w:p>
    <w:p w14:paraId="44D63244" w14:textId="21C84FA2" w:rsidR="007D20D2" w:rsidRPr="00A45D97" w:rsidRDefault="007D20D2" w:rsidP="007D20D2">
      <w:pPr>
        <w:pStyle w:val="1"/>
        <w:rPr>
          <w:rFonts w:ascii="Times New Roman" w:hAnsi="Times New Roman"/>
        </w:rPr>
      </w:pPr>
      <w:r w:rsidRPr="00A45D97">
        <w:rPr>
          <w:rFonts w:ascii="Times New Roman" w:hAnsi="Times New Roman"/>
        </w:rPr>
        <w:t>3</w:t>
      </w:r>
      <w:r w:rsidRPr="00A45D97">
        <w:rPr>
          <w:rFonts w:ascii="Times New Roman" w:hAnsi="Times New Roman"/>
        </w:rPr>
        <w:tab/>
        <w:t>Conclusion</w:t>
      </w:r>
    </w:p>
    <w:p w14:paraId="15F721BE" w14:textId="0E7B671B" w:rsidR="007D20D2" w:rsidRDefault="00810868" w:rsidP="007D20D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Based on </w:t>
      </w:r>
      <w:r w:rsidR="00CB00E4">
        <w:rPr>
          <w:rFonts w:ascii="Times New Roman" w:eastAsiaTheme="minorEastAsia" w:hAnsi="Times New Roman" w:cs="Times New Roman"/>
          <w:lang w:val="en-GB" w:eastAsia="zh-CN"/>
        </w:rPr>
        <w:t xml:space="preserve">RAN1 </w:t>
      </w:r>
      <w:r w:rsidR="00CB00E4">
        <w:rPr>
          <w:rFonts w:ascii="Times New Roman" w:eastAsiaTheme="minorEastAsia" w:hAnsi="Times New Roman" w:cs="Times New Roman" w:hint="eastAsia"/>
          <w:lang w:val="en-GB" w:eastAsia="zh-CN"/>
        </w:rPr>
        <w:t>progress</w:t>
      </w:r>
      <w:r w:rsidR="00CB00E4">
        <w:rPr>
          <w:rFonts w:ascii="Times New Roman" w:eastAsiaTheme="minorEastAsia" w:hAnsi="Times New Roman" w:cs="Times New Roman"/>
          <w:lang w:val="en-GB" w:eastAsia="zh-CN"/>
        </w:rPr>
        <w:t>, t</w:t>
      </w:r>
      <w:r w:rsidR="00C21677" w:rsidRPr="00A45D97">
        <w:rPr>
          <w:rFonts w:ascii="Times New Roman" w:eastAsiaTheme="minorEastAsia" w:hAnsi="Times New Roman" w:cs="Times New Roman"/>
          <w:lang w:val="en-GB" w:eastAsia="zh-CN"/>
        </w:rPr>
        <w:t xml:space="preserve">his contribution gave our </w:t>
      </w:r>
      <w:r w:rsidR="00637030" w:rsidRPr="00A45D97">
        <w:rPr>
          <w:rFonts w:ascii="Times New Roman" w:eastAsiaTheme="minorEastAsia" w:hAnsi="Times New Roman" w:cs="Times New Roman"/>
          <w:lang w:val="en-GB" w:eastAsia="zh-CN"/>
        </w:rPr>
        <w:t>consideration</w:t>
      </w:r>
      <w:r>
        <w:rPr>
          <w:rFonts w:ascii="Times New Roman" w:eastAsiaTheme="minorEastAsia" w:hAnsi="Times New Roman" w:cs="Times New Roman"/>
          <w:lang w:val="en-GB" w:eastAsia="zh-CN"/>
        </w:rPr>
        <w:t>s</w:t>
      </w:r>
      <w:r w:rsidR="00C21677" w:rsidRPr="00A45D97">
        <w:rPr>
          <w:rFonts w:ascii="Times New Roman" w:eastAsiaTheme="minorEastAsia" w:hAnsi="Times New Roman" w:cs="Times New Roman"/>
          <w:lang w:val="en-GB" w:eastAsia="zh-CN"/>
        </w:rPr>
        <w:t xml:space="preserve"> on </w:t>
      </w:r>
      <w:r w:rsidR="00D31260">
        <w:rPr>
          <w:rFonts w:ascii="Times New Roman" w:eastAsiaTheme="minorEastAsia" w:hAnsi="Times New Roman" w:cs="Times New Roman"/>
          <w:lang w:val="en-GB" w:eastAsia="zh-CN"/>
        </w:rPr>
        <w:t xml:space="preserve">defining RRM requirements for SL positioning </w:t>
      </w:r>
      <w:r w:rsidR="00637030" w:rsidRPr="00A45D97">
        <w:rPr>
          <w:rFonts w:ascii="Times New Roman" w:eastAsiaTheme="minorEastAsia" w:hAnsi="Times New Roman" w:cs="Times New Roman"/>
          <w:lang w:val="en-GB" w:eastAsia="zh-CN"/>
        </w:rPr>
        <w:t xml:space="preserve">and </w:t>
      </w:r>
      <w:r w:rsidR="00B572EC" w:rsidRPr="00A45D97">
        <w:rPr>
          <w:rFonts w:ascii="Times New Roman" w:eastAsiaTheme="minorEastAsia" w:hAnsi="Times New Roman" w:cs="Times New Roman"/>
          <w:lang w:val="en-GB" w:eastAsia="zh-CN"/>
        </w:rPr>
        <w:t>the following proposals:</w:t>
      </w:r>
    </w:p>
    <w:p w14:paraId="3CFF840F" w14:textId="77777777" w:rsidR="0030001F" w:rsidRDefault="0030001F" w:rsidP="0030001F">
      <w:pPr>
        <w:rPr>
          <w:lang w:val="en-GB" w:eastAsia="ja-JP"/>
        </w:rPr>
      </w:pPr>
      <w:r>
        <w:rPr>
          <w:rFonts w:ascii="Times New Roman" w:eastAsiaTheme="minorEastAsia" w:hAnsi="Times New Roman" w:cs="Times New Roman"/>
          <w:b/>
          <w:lang w:val="en-GB" w:eastAsia="zh-CN"/>
        </w:rPr>
        <w:lastRenderedPageBreak/>
        <w:t>Proposal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The same requirements apply for both non-DRX case and SL DRX case.</w:t>
      </w:r>
    </w:p>
    <w:p w14:paraId="27786425" w14:textId="77777777" w:rsidR="00414BC9" w:rsidRDefault="00414BC9" w:rsidP="00414BC9">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2</w:t>
      </w:r>
      <w:r w:rsidRPr="005A651E">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No impact for sharing</w:t>
      </w:r>
      <w:r>
        <w:rPr>
          <w:rFonts w:ascii="Times New Roman" w:eastAsiaTheme="minorEastAsia" w:hAnsi="Times New Roman" w:cs="Times New Roman" w:hint="eastAsia"/>
          <w:b/>
          <w:lang w:val="en-GB" w:eastAsia="zh-CN"/>
        </w:rPr>
        <w:t>/</w:t>
      </w:r>
      <w:r>
        <w:rPr>
          <w:rFonts w:ascii="Times New Roman" w:eastAsiaTheme="minorEastAsia" w:hAnsi="Times New Roman" w:cs="Times New Roman"/>
          <w:b/>
          <w:lang w:val="en-GB" w:eastAsia="zh-CN"/>
        </w:rPr>
        <w:t>collision between SL-PRS and other SL measurements/signals on the measurement period requirements</w:t>
      </w:r>
      <w:r w:rsidRPr="00FE1F55">
        <w:rPr>
          <w:rFonts w:ascii="Times New Roman" w:eastAsiaTheme="minorEastAsia" w:hAnsi="Times New Roman" w:cs="Times New Roman"/>
          <w:b/>
          <w:lang w:val="en-GB" w:eastAsia="zh-CN"/>
        </w:rPr>
        <w:t>.</w:t>
      </w:r>
    </w:p>
    <w:p w14:paraId="4D0C08DC" w14:textId="77777777" w:rsidR="00B44646" w:rsidRDefault="00B44646" w:rsidP="00B44646">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3</w:t>
      </w:r>
      <w:r w:rsidRPr="005A651E">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When the synchronization reference source change occurs on Rx side, support Alt 3:</w:t>
      </w:r>
    </w:p>
    <w:p w14:paraId="61BCB4AA" w14:textId="77777777" w:rsidR="00B44646" w:rsidRPr="00D002E7" w:rsidRDefault="00B44646" w:rsidP="00B44646">
      <w:pPr>
        <w:pStyle w:val="aff4"/>
        <w:numPr>
          <w:ilvl w:val="0"/>
          <w:numId w:val="43"/>
        </w:numPr>
        <w:jc w:val="both"/>
        <w:rPr>
          <w:rFonts w:ascii="Times New Roman" w:eastAsiaTheme="minorEastAsia" w:hAnsi="Times New Roman" w:cs="Times New Roman"/>
          <w:b/>
          <w:sz w:val="20"/>
          <w:lang w:val="en-GB" w:eastAsia="zh-CN"/>
        </w:rPr>
      </w:pPr>
      <w:r w:rsidRPr="00D002E7">
        <w:rPr>
          <w:rFonts w:ascii="Times New Roman" w:eastAsiaTheme="minorEastAsia" w:hAnsi="Times New Roman" w:cs="Times New Roman"/>
          <w:b/>
          <w:sz w:val="20"/>
          <w:lang w:val="en-GB" w:eastAsia="zh-CN"/>
        </w:rPr>
        <w:t>For SL PRS based Rx-Tx measurement, UE should restart the measurement;</w:t>
      </w:r>
    </w:p>
    <w:p w14:paraId="1F6BC84F" w14:textId="77777777" w:rsidR="00B44646" w:rsidRPr="00D002E7" w:rsidRDefault="00B44646" w:rsidP="00B44646">
      <w:pPr>
        <w:pStyle w:val="aff4"/>
        <w:numPr>
          <w:ilvl w:val="0"/>
          <w:numId w:val="43"/>
        </w:numPr>
        <w:jc w:val="both"/>
        <w:rPr>
          <w:rFonts w:ascii="Times New Roman" w:eastAsiaTheme="minorEastAsia" w:hAnsi="Times New Roman" w:cs="Times New Roman"/>
          <w:b/>
          <w:sz w:val="20"/>
          <w:lang w:val="en-GB" w:eastAsia="zh-CN"/>
        </w:rPr>
      </w:pPr>
      <w:r w:rsidRPr="00D002E7">
        <w:rPr>
          <w:rFonts w:ascii="Times New Roman" w:eastAsiaTheme="minorEastAsia" w:hAnsi="Times New Roman" w:cs="Times New Roman"/>
          <w:b/>
          <w:sz w:val="20"/>
          <w:lang w:val="en-GB" w:eastAsia="zh-CN"/>
        </w:rPr>
        <w:t>For other SL PRS based measurements, UE could continue the measurement.</w:t>
      </w:r>
    </w:p>
    <w:p w14:paraId="76F96491" w14:textId="77777777" w:rsidR="00477D2A" w:rsidRDefault="00477D2A" w:rsidP="00477D2A">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4</w:t>
      </w:r>
      <w:r w:rsidRPr="005A651E">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When SL PRS periodicity is less than 320ms, </w:t>
      </w:r>
      <w:proofErr w:type="spellStart"/>
      <w:r>
        <w:rPr>
          <w:rFonts w:ascii="Times New Roman" w:eastAsiaTheme="minorEastAsia" w:hAnsi="Times New Roman" w:cs="Times New Roman"/>
          <w:b/>
          <w:lang w:val="en-GB" w:eastAsia="zh-CN"/>
        </w:rPr>
        <w:t>Uu</w:t>
      </w:r>
      <w:proofErr w:type="spellEnd"/>
      <w:r>
        <w:rPr>
          <w:rFonts w:ascii="Times New Roman" w:eastAsiaTheme="minorEastAsia" w:hAnsi="Times New Roman" w:cs="Times New Roman"/>
          <w:b/>
          <w:lang w:val="en-GB" w:eastAsia="zh-CN"/>
        </w:rPr>
        <w:t xml:space="preserve"> mobility procedures should be prioritized; otherwise, SL PRS transmission/reception should be prioritized. </w:t>
      </w:r>
    </w:p>
    <w:p w14:paraId="0F473DA9" w14:textId="77777777" w:rsidR="00F86FC4" w:rsidRPr="00734CC5" w:rsidRDefault="00F86FC4" w:rsidP="00F86FC4">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5</w:t>
      </w:r>
      <w:r w:rsidRPr="005A651E">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The report mapping of UE Rx-Tx time difference for </w:t>
      </w:r>
      <w:proofErr w:type="spellStart"/>
      <w:r>
        <w:rPr>
          <w:rFonts w:ascii="Times New Roman" w:eastAsiaTheme="minorEastAsia" w:hAnsi="Times New Roman" w:cs="Times New Roman"/>
          <w:b/>
          <w:lang w:val="en-GB" w:eastAsia="zh-CN"/>
        </w:rPr>
        <w:t>Uu</w:t>
      </w:r>
      <w:proofErr w:type="spellEnd"/>
      <w:r>
        <w:rPr>
          <w:rFonts w:ascii="Times New Roman" w:eastAsiaTheme="minorEastAsia" w:hAnsi="Times New Roman" w:cs="Times New Roman"/>
          <w:b/>
          <w:lang w:val="en-GB" w:eastAsia="zh-CN"/>
        </w:rPr>
        <w:t xml:space="preserve"> positioning could be reused for SL positioning. </w:t>
      </w:r>
    </w:p>
    <w:p w14:paraId="2F2F27BD" w14:textId="083194E9" w:rsidR="00B74698" w:rsidRPr="00B74698" w:rsidRDefault="00B74698" w:rsidP="00B74698">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6</w:t>
      </w:r>
      <w:r w:rsidRPr="005A651E">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Not discuss additional requirements for initiation/cease of SL PRS transmission before RAN1 agree to introduce enhancements on the related UE procedure.</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t>4</w:t>
      </w:r>
      <w:r w:rsidRPr="00A45D97">
        <w:rPr>
          <w:rFonts w:ascii="Times New Roman" w:hAnsi="Times New Roman"/>
        </w:rPr>
        <w:tab/>
        <w:t>Reference</w:t>
      </w:r>
    </w:p>
    <w:p w14:paraId="01813547" w14:textId="4BED19E0" w:rsidR="001A14D3" w:rsidRDefault="001A14D3" w:rsidP="001A14D3">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Pr>
          <w:rFonts w:ascii="Times New Roman" w:hAnsi="Times New Roman" w:cs="Times New Roman"/>
          <w:lang w:val="en-GB"/>
        </w:rPr>
        <w:t>R4-</w:t>
      </w:r>
      <w:r w:rsidRPr="002A2B6D">
        <w:rPr>
          <w:rFonts w:ascii="Times New Roman" w:hAnsi="Times New Roman" w:cs="Times New Roman"/>
        </w:rPr>
        <w:t>231</w:t>
      </w:r>
      <w:r w:rsidR="002A2B6D" w:rsidRPr="002A2B6D">
        <w:rPr>
          <w:rFonts w:ascii="Times New Roman" w:hAnsi="Times New Roman" w:cs="Times New Roman"/>
        </w:rPr>
        <w:t>435</w:t>
      </w:r>
      <w:r w:rsidR="003139F9">
        <w:rPr>
          <w:rFonts w:ascii="Times New Roman" w:hAnsi="Times New Roman" w:cs="Times New Roman"/>
        </w:rPr>
        <w:t>4</w:t>
      </w:r>
      <w:r w:rsidRPr="00A45D97">
        <w:rPr>
          <w:rFonts w:ascii="Times New Roman" w:hAnsi="Times New Roman" w:cs="Times New Roman"/>
        </w:rPr>
        <w:t xml:space="preserve">, </w:t>
      </w:r>
      <w:r w:rsidR="002A2B6D" w:rsidRPr="002A2B6D">
        <w:rPr>
          <w:rFonts w:ascii="Times New Roman" w:hAnsi="Times New Roman" w:cs="Times New Roman"/>
        </w:rPr>
        <w:t>WF on R18 NR positioning – SL positioning and Carrier Phase Positioning</w:t>
      </w:r>
      <w:r>
        <w:rPr>
          <w:rFonts w:ascii="Times New Roman" w:hAnsi="Times New Roman" w:cs="Times New Roman"/>
        </w:rPr>
        <w:t>, CATT</w:t>
      </w:r>
    </w:p>
    <w:p w14:paraId="6088E30D" w14:textId="1CA01151" w:rsidR="00121BCD" w:rsidRPr="00E6351E" w:rsidRDefault="00121BCD" w:rsidP="00953A81">
      <w:pPr>
        <w:spacing w:after="0" w:line="240" w:lineRule="auto"/>
        <w:rPr>
          <w:rFonts w:ascii="Times New Roman" w:eastAsia="Yu Mincho" w:hAnsi="Times New Roman" w:cs="Times New Roman"/>
          <w:sz w:val="36"/>
          <w:szCs w:val="20"/>
          <w:lang w:eastAsia="ja-JP"/>
        </w:rPr>
      </w:pPr>
    </w:p>
    <w:sectPr w:rsidR="00121BCD" w:rsidRPr="00E6351E"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00613" w14:textId="77777777" w:rsidR="00847B25" w:rsidRDefault="00847B25" w:rsidP="00973137">
      <w:pPr>
        <w:spacing w:after="0" w:line="240" w:lineRule="auto"/>
      </w:pPr>
      <w:r>
        <w:separator/>
      </w:r>
    </w:p>
  </w:endnote>
  <w:endnote w:type="continuationSeparator" w:id="0">
    <w:p w14:paraId="5163CDED" w14:textId="77777777" w:rsidR="00847B25" w:rsidRDefault="00847B25"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3B4880" w:rsidRDefault="003B4880">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A91CF" w14:textId="77777777" w:rsidR="00847B25" w:rsidRDefault="00847B25" w:rsidP="00973137">
      <w:pPr>
        <w:spacing w:after="0" w:line="240" w:lineRule="auto"/>
      </w:pPr>
      <w:r>
        <w:separator/>
      </w:r>
    </w:p>
  </w:footnote>
  <w:footnote w:type="continuationSeparator" w:id="0">
    <w:p w14:paraId="24F32326" w14:textId="77777777" w:rsidR="00847B25" w:rsidRDefault="00847B25"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3B4880" w:rsidRDefault="003B488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00B43E9"/>
    <w:multiLevelType w:val="hybridMultilevel"/>
    <w:tmpl w:val="FC1C80D8"/>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0FB8283C"/>
    <w:multiLevelType w:val="hybridMultilevel"/>
    <w:tmpl w:val="7B0E5880"/>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2"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29003100"/>
    <w:multiLevelType w:val="hybridMultilevel"/>
    <w:tmpl w:val="20DE52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1E27A7"/>
    <w:multiLevelType w:val="hybridMultilevel"/>
    <w:tmpl w:val="C696FF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1"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C1A7DF1"/>
    <w:multiLevelType w:val="hybridMultilevel"/>
    <w:tmpl w:val="63E0E69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BC2473"/>
    <w:multiLevelType w:val="hybridMultilevel"/>
    <w:tmpl w:val="F1B4148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8"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0"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18"/>
  </w:num>
  <w:num w:numId="3">
    <w:abstractNumId w:val="3"/>
  </w:num>
  <w:num w:numId="4">
    <w:abstractNumId w:val="14"/>
  </w:num>
  <w:num w:numId="5">
    <w:abstractNumId w:val="12"/>
  </w:num>
  <w:num w:numId="6">
    <w:abstractNumId w:val="30"/>
  </w:num>
  <w:num w:numId="7">
    <w:abstractNumId w:val="0"/>
  </w:num>
  <w:num w:numId="8">
    <w:abstractNumId w:val="39"/>
  </w:num>
  <w:num w:numId="9">
    <w:abstractNumId w:val="24"/>
  </w:num>
  <w:num w:numId="10">
    <w:abstractNumId w:val="21"/>
  </w:num>
  <w:num w:numId="11">
    <w:abstractNumId w:val="26"/>
  </w:num>
  <w:num w:numId="12">
    <w:abstractNumId w:val="27"/>
  </w:num>
  <w:num w:numId="13">
    <w:abstractNumId w:val="7"/>
  </w:num>
  <w:num w:numId="14">
    <w:abstractNumId w:val="2"/>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1"/>
  </w:num>
  <w:num w:numId="18">
    <w:abstractNumId w:val="22"/>
  </w:num>
  <w:num w:numId="19">
    <w:abstractNumId w:val="6"/>
  </w:num>
  <w:num w:numId="20">
    <w:abstractNumId w:val="20"/>
  </w:num>
  <w:num w:numId="21">
    <w:abstractNumId w:val="40"/>
  </w:num>
  <w:num w:numId="22">
    <w:abstractNumId w:val="9"/>
  </w:num>
  <w:num w:numId="23">
    <w:abstractNumId w:val="23"/>
  </w:num>
  <w:num w:numId="24">
    <w:abstractNumId w:val="32"/>
  </w:num>
  <w:num w:numId="25">
    <w:abstractNumId w:val="25"/>
  </w:num>
  <w:num w:numId="26">
    <w:abstractNumId w:val="38"/>
  </w:num>
  <w:num w:numId="27">
    <w:abstractNumId w:val="8"/>
  </w:num>
  <w:num w:numId="28">
    <w:abstractNumId w:val="29"/>
  </w:num>
  <w:num w:numId="29">
    <w:abstractNumId w:val="17"/>
  </w:num>
  <w:num w:numId="30">
    <w:abstractNumId w:val="33"/>
  </w:num>
  <w:num w:numId="31">
    <w:abstractNumId w:val="29"/>
  </w:num>
  <w:num w:numId="32">
    <w:abstractNumId w:val="35"/>
  </w:num>
  <w:num w:numId="33">
    <w:abstractNumId w:val="15"/>
  </w:num>
  <w:num w:numId="34">
    <w:abstractNumId w:val="34"/>
  </w:num>
  <w:num w:numId="35">
    <w:abstractNumId w:val="19"/>
  </w:num>
  <w:num w:numId="36">
    <w:abstractNumId w:val="11"/>
  </w:num>
  <w:num w:numId="37">
    <w:abstractNumId w:val="13"/>
  </w:num>
  <w:num w:numId="38">
    <w:abstractNumId w:val="10"/>
  </w:num>
  <w:num w:numId="39">
    <w:abstractNumId w:val="36"/>
  </w:num>
  <w:num w:numId="40">
    <w:abstractNumId w:val="1"/>
  </w:num>
  <w:num w:numId="41">
    <w:abstractNumId w:val="4"/>
  </w:num>
  <w:num w:numId="42">
    <w:abstractNumId w:val="5"/>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6E1"/>
    <w:rsid w:val="000011D6"/>
    <w:rsid w:val="00002A37"/>
    <w:rsid w:val="00002CB2"/>
    <w:rsid w:val="000033B7"/>
    <w:rsid w:val="000037A4"/>
    <w:rsid w:val="0000564C"/>
    <w:rsid w:val="00006446"/>
    <w:rsid w:val="00006896"/>
    <w:rsid w:val="00006E3C"/>
    <w:rsid w:val="00007CDC"/>
    <w:rsid w:val="000119DC"/>
    <w:rsid w:val="00011B28"/>
    <w:rsid w:val="00012A02"/>
    <w:rsid w:val="00013DC0"/>
    <w:rsid w:val="00014C87"/>
    <w:rsid w:val="00015D15"/>
    <w:rsid w:val="0001621C"/>
    <w:rsid w:val="00016F22"/>
    <w:rsid w:val="00017678"/>
    <w:rsid w:val="00017A58"/>
    <w:rsid w:val="000205A3"/>
    <w:rsid w:val="00020E35"/>
    <w:rsid w:val="00025264"/>
    <w:rsid w:val="0002564D"/>
    <w:rsid w:val="00025B2A"/>
    <w:rsid w:val="00025ECA"/>
    <w:rsid w:val="00026136"/>
    <w:rsid w:val="000277B7"/>
    <w:rsid w:val="00030552"/>
    <w:rsid w:val="000314EE"/>
    <w:rsid w:val="00031C3E"/>
    <w:rsid w:val="000320D1"/>
    <w:rsid w:val="000325B8"/>
    <w:rsid w:val="000326DD"/>
    <w:rsid w:val="00034C15"/>
    <w:rsid w:val="00036ABA"/>
    <w:rsid w:val="00036BA1"/>
    <w:rsid w:val="00036D55"/>
    <w:rsid w:val="00040814"/>
    <w:rsid w:val="00040F3E"/>
    <w:rsid w:val="000422E2"/>
    <w:rsid w:val="00042D62"/>
    <w:rsid w:val="00042EA9"/>
    <w:rsid w:val="00042F22"/>
    <w:rsid w:val="00043798"/>
    <w:rsid w:val="000444EF"/>
    <w:rsid w:val="00044958"/>
    <w:rsid w:val="00045BF0"/>
    <w:rsid w:val="00047928"/>
    <w:rsid w:val="000501B6"/>
    <w:rsid w:val="0005190D"/>
    <w:rsid w:val="0005205F"/>
    <w:rsid w:val="000529A7"/>
    <w:rsid w:val="00052A07"/>
    <w:rsid w:val="00052A0B"/>
    <w:rsid w:val="000534E3"/>
    <w:rsid w:val="000536FB"/>
    <w:rsid w:val="00053D62"/>
    <w:rsid w:val="000542B2"/>
    <w:rsid w:val="0005444A"/>
    <w:rsid w:val="00054DDE"/>
    <w:rsid w:val="00055165"/>
    <w:rsid w:val="00055611"/>
    <w:rsid w:val="00055BF8"/>
    <w:rsid w:val="00055D29"/>
    <w:rsid w:val="0005606A"/>
    <w:rsid w:val="000562AF"/>
    <w:rsid w:val="00057117"/>
    <w:rsid w:val="00057F3A"/>
    <w:rsid w:val="000606C7"/>
    <w:rsid w:val="000616E7"/>
    <w:rsid w:val="00062024"/>
    <w:rsid w:val="00062A40"/>
    <w:rsid w:val="000637AB"/>
    <w:rsid w:val="000639D8"/>
    <w:rsid w:val="0006487E"/>
    <w:rsid w:val="0006533F"/>
    <w:rsid w:val="00065E1A"/>
    <w:rsid w:val="00070721"/>
    <w:rsid w:val="00070D1B"/>
    <w:rsid w:val="00071017"/>
    <w:rsid w:val="00071415"/>
    <w:rsid w:val="00072699"/>
    <w:rsid w:val="00072A01"/>
    <w:rsid w:val="00072D11"/>
    <w:rsid w:val="00073F30"/>
    <w:rsid w:val="0007405A"/>
    <w:rsid w:val="0007521D"/>
    <w:rsid w:val="000774BA"/>
    <w:rsid w:val="00077502"/>
    <w:rsid w:val="000778A9"/>
    <w:rsid w:val="00077C4E"/>
    <w:rsid w:val="00077E5F"/>
    <w:rsid w:val="0008036A"/>
    <w:rsid w:val="0008122B"/>
    <w:rsid w:val="00081AE6"/>
    <w:rsid w:val="00082C92"/>
    <w:rsid w:val="00083F91"/>
    <w:rsid w:val="0008458F"/>
    <w:rsid w:val="000855EB"/>
    <w:rsid w:val="00085A70"/>
    <w:rsid w:val="00085B52"/>
    <w:rsid w:val="000864D2"/>
    <w:rsid w:val="00086574"/>
    <w:rsid w:val="000866F2"/>
    <w:rsid w:val="00086CD1"/>
    <w:rsid w:val="00086CE8"/>
    <w:rsid w:val="00086E67"/>
    <w:rsid w:val="0009009F"/>
    <w:rsid w:val="00090E0A"/>
    <w:rsid w:val="00091557"/>
    <w:rsid w:val="000924C1"/>
    <w:rsid w:val="000924F0"/>
    <w:rsid w:val="00092E16"/>
    <w:rsid w:val="00093474"/>
    <w:rsid w:val="0009510F"/>
    <w:rsid w:val="00096896"/>
    <w:rsid w:val="000A1B7B"/>
    <w:rsid w:val="000A1B90"/>
    <w:rsid w:val="000A2207"/>
    <w:rsid w:val="000A545A"/>
    <w:rsid w:val="000A56F2"/>
    <w:rsid w:val="000A5DA1"/>
    <w:rsid w:val="000A73F2"/>
    <w:rsid w:val="000A77D5"/>
    <w:rsid w:val="000B0FF3"/>
    <w:rsid w:val="000B1469"/>
    <w:rsid w:val="000B2426"/>
    <w:rsid w:val="000B26D7"/>
    <w:rsid w:val="000B2719"/>
    <w:rsid w:val="000B3757"/>
    <w:rsid w:val="000B3A8F"/>
    <w:rsid w:val="000B44BA"/>
    <w:rsid w:val="000B4AB9"/>
    <w:rsid w:val="000B52F1"/>
    <w:rsid w:val="000B5765"/>
    <w:rsid w:val="000B58C3"/>
    <w:rsid w:val="000B5A16"/>
    <w:rsid w:val="000B5DFA"/>
    <w:rsid w:val="000B61E9"/>
    <w:rsid w:val="000B63CD"/>
    <w:rsid w:val="000B775F"/>
    <w:rsid w:val="000B7DF6"/>
    <w:rsid w:val="000C1204"/>
    <w:rsid w:val="000C165A"/>
    <w:rsid w:val="000C1825"/>
    <w:rsid w:val="000C2E19"/>
    <w:rsid w:val="000C34ED"/>
    <w:rsid w:val="000C3C72"/>
    <w:rsid w:val="000C5BB8"/>
    <w:rsid w:val="000C7B86"/>
    <w:rsid w:val="000C7DEF"/>
    <w:rsid w:val="000D088E"/>
    <w:rsid w:val="000D09D3"/>
    <w:rsid w:val="000D0D07"/>
    <w:rsid w:val="000D0D8C"/>
    <w:rsid w:val="000D0DD5"/>
    <w:rsid w:val="000D180A"/>
    <w:rsid w:val="000D1E80"/>
    <w:rsid w:val="000D23D7"/>
    <w:rsid w:val="000D26EA"/>
    <w:rsid w:val="000D3B70"/>
    <w:rsid w:val="000D404A"/>
    <w:rsid w:val="000D4797"/>
    <w:rsid w:val="000D4807"/>
    <w:rsid w:val="000D49AA"/>
    <w:rsid w:val="000D5849"/>
    <w:rsid w:val="000E0527"/>
    <w:rsid w:val="000E07EB"/>
    <w:rsid w:val="000E0D84"/>
    <w:rsid w:val="000E1050"/>
    <w:rsid w:val="000E1E92"/>
    <w:rsid w:val="000E2A9B"/>
    <w:rsid w:val="000F06D6"/>
    <w:rsid w:val="000F0B54"/>
    <w:rsid w:val="000F0EB1"/>
    <w:rsid w:val="000F1106"/>
    <w:rsid w:val="000F2C72"/>
    <w:rsid w:val="000F3349"/>
    <w:rsid w:val="000F3BE9"/>
    <w:rsid w:val="000F3E3B"/>
    <w:rsid w:val="000F3F6C"/>
    <w:rsid w:val="000F4ACC"/>
    <w:rsid w:val="000F4DB1"/>
    <w:rsid w:val="000F6DF3"/>
    <w:rsid w:val="000F7563"/>
    <w:rsid w:val="000F7649"/>
    <w:rsid w:val="00100598"/>
    <w:rsid w:val="001005FF"/>
    <w:rsid w:val="00103CF3"/>
    <w:rsid w:val="00104915"/>
    <w:rsid w:val="00104973"/>
    <w:rsid w:val="00105031"/>
    <w:rsid w:val="001062FB"/>
    <w:rsid w:val="001063E6"/>
    <w:rsid w:val="001107F5"/>
    <w:rsid w:val="001111FE"/>
    <w:rsid w:val="001137A3"/>
    <w:rsid w:val="00113CF4"/>
    <w:rsid w:val="00113EBA"/>
    <w:rsid w:val="001153EA"/>
    <w:rsid w:val="00115643"/>
    <w:rsid w:val="001158D3"/>
    <w:rsid w:val="001162CC"/>
    <w:rsid w:val="00116765"/>
    <w:rsid w:val="0011719E"/>
    <w:rsid w:val="0011764D"/>
    <w:rsid w:val="00120055"/>
    <w:rsid w:val="00120076"/>
    <w:rsid w:val="001210DD"/>
    <w:rsid w:val="001219F5"/>
    <w:rsid w:val="00121A20"/>
    <w:rsid w:val="00121BCD"/>
    <w:rsid w:val="0012377F"/>
    <w:rsid w:val="00124036"/>
    <w:rsid w:val="00124314"/>
    <w:rsid w:val="001246F2"/>
    <w:rsid w:val="00124718"/>
    <w:rsid w:val="00124DB1"/>
    <w:rsid w:val="00126B4A"/>
    <w:rsid w:val="00126BE5"/>
    <w:rsid w:val="001301BA"/>
    <w:rsid w:val="001315DD"/>
    <w:rsid w:val="00131994"/>
    <w:rsid w:val="00132FD0"/>
    <w:rsid w:val="00133E2E"/>
    <w:rsid w:val="001344C0"/>
    <w:rsid w:val="001346FA"/>
    <w:rsid w:val="00134F29"/>
    <w:rsid w:val="00135252"/>
    <w:rsid w:val="00135CDA"/>
    <w:rsid w:val="00136180"/>
    <w:rsid w:val="00136401"/>
    <w:rsid w:val="00137A75"/>
    <w:rsid w:val="00137AB5"/>
    <w:rsid w:val="00137F0B"/>
    <w:rsid w:val="00140191"/>
    <w:rsid w:val="00140224"/>
    <w:rsid w:val="00140AC1"/>
    <w:rsid w:val="0014147A"/>
    <w:rsid w:val="00144033"/>
    <w:rsid w:val="00144B66"/>
    <w:rsid w:val="00144CBA"/>
    <w:rsid w:val="00146779"/>
    <w:rsid w:val="00146A30"/>
    <w:rsid w:val="00146B2F"/>
    <w:rsid w:val="00147569"/>
    <w:rsid w:val="00150B6A"/>
    <w:rsid w:val="00151392"/>
    <w:rsid w:val="00151E23"/>
    <w:rsid w:val="001526E0"/>
    <w:rsid w:val="00153218"/>
    <w:rsid w:val="00153ACA"/>
    <w:rsid w:val="001551B5"/>
    <w:rsid w:val="001559B8"/>
    <w:rsid w:val="00161117"/>
    <w:rsid w:val="001613C6"/>
    <w:rsid w:val="001619D8"/>
    <w:rsid w:val="00161E37"/>
    <w:rsid w:val="0016232C"/>
    <w:rsid w:val="00162738"/>
    <w:rsid w:val="00162DA1"/>
    <w:rsid w:val="00162F17"/>
    <w:rsid w:val="001649B6"/>
    <w:rsid w:val="00165055"/>
    <w:rsid w:val="00165953"/>
    <w:rsid w:val="001659C1"/>
    <w:rsid w:val="0016740B"/>
    <w:rsid w:val="0017007F"/>
    <w:rsid w:val="00170904"/>
    <w:rsid w:val="00171B80"/>
    <w:rsid w:val="00171CFC"/>
    <w:rsid w:val="00171D69"/>
    <w:rsid w:val="00172662"/>
    <w:rsid w:val="00172F17"/>
    <w:rsid w:val="00173A8E"/>
    <w:rsid w:val="00174198"/>
    <w:rsid w:val="0017481D"/>
    <w:rsid w:val="0017502C"/>
    <w:rsid w:val="0017540B"/>
    <w:rsid w:val="00175C83"/>
    <w:rsid w:val="00176E14"/>
    <w:rsid w:val="0017774C"/>
    <w:rsid w:val="0018010A"/>
    <w:rsid w:val="00180367"/>
    <w:rsid w:val="00181306"/>
    <w:rsid w:val="0018143F"/>
    <w:rsid w:val="00181A13"/>
    <w:rsid w:val="00181FF8"/>
    <w:rsid w:val="0018604C"/>
    <w:rsid w:val="001864CE"/>
    <w:rsid w:val="00186502"/>
    <w:rsid w:val="0018733F"/>
    <w:rsid w:val="001878DB"/>
    <w:rsid w:val="0019024E"/>
    <w:rsid w:val="00190AC1"/>
    <w:rsid w:val="00191DF3"/>
    <w:rsid w:val="001920BE"/>
    <w:rsid w:val="001924F1"/>
    <w:rsid w:val="00192796"/>
    <w:rsid w:val="001927FB"/>
    <w:rsid w:val="0019341A"/>
    <w:rsid w:val="001944C9"/>
    <w:rsid w:val="00194C46"/>
    <w:rsid w:val="0019564C"/>
    <w:rsid w:val="00195C23"/>
    <w:rsid w:val="001964D8"/>
    <w:rsid w:val="00197DF9"/>
    <w:rsid w:val="001A14D3"/>
    <w:rsid w:val="001A16DF"/>
    <w:rsid w:val="001A1987"/>
    <w:rsid w:val="001A2564"/>
    <w:rsid w:val="001A2A85"/>
    <w:rsid w:val="001A2E59"/>
    <w:rsid w:val="001A33B2"/>
    <w:rsid w:val="001A3750"/>
    <w:rsid w:val="001A6173"/>
    <w:rsid w:val="001A63A4"/>
    <w:rsid w:val="001A63C3"/>
    <w:rsid w:val="001A6772"/>
    <w:rsid w:val="001A6CBA"/>
    <w:rsid w:val="001B0D97"/>
    <w:rsid w:val="001B1467"/>
    <w:rsid w:val="001B1AFD"/>
    <w:rsid w:val="001B21DD"/>
    <w:rsid w:val="001B44C2"/>
    <w:rsid w:val="001B4C1E"/>
    <w:rsid w:val="001B53B1"/>
    <w:rsid w:val="001B5A5D"/>
    <w:rsid w:val="001B6FE0"/>
    <w:rsid w:val="001C07BE"/>
    <w:rsid w:val="001C10B3"/>
    <w:rsid w:val="001C10C1"/>
    <w:rsid w:val="001C1CE5"/>
    <w:rsid w:val="001C27D4"/>
    <w:rsid w:val="001C2C95"/>
    <w:rsid w:val="001C2D6F"/>
    <w:rsid w:val="001C3D2A"/>
    <w:rsid w:val="001C57DF"/>
    <w:rsid w:val="001C666B"/>
    <w:rsid w:val="001C6851"/>
    <w:rsid w:val="001C6A0A"/>
    <w:rsid w:val="001C6EF3"/>
    <w:rsid w:val="001C7F98"/>
    <w:rsid w:val="001D083E"/>
    <w:rsid w:val="001D2DCE"/>
    <w:rsid w:val="001D3361"/>
    <w:rsid w:val="001D51BA"/>
    <w:rsid w:val="001D53E7"/>
    <w:rsid w:val="001D6342"/>
    <w:rsid w:val="001D6839"/>
    <w:rsid w:val="001D6D53"/>
    <w:rsid w:val="001E15E0"/>
    <w:rsid w:val="001E15E3"/>
    <w:rsid w:val="001E2E72"/>
    <w:rsid w:val="001E4457"/>
    <w:rsid w:val="001E56ED"/>
    <w:rsid w:val="001E5749"/>
    <w:rsid w:val="001E58E2"/>
    <w:rsid w:val="001E5983"/>
    <w:rsid w:val="001E5BDC"/>
    <w:rsid w:val="001E6DF7"/>
    <w:rsid w:val="001E77D8"/>
    <w:rsid w:val="001E7AED"/>
    <w:rsid w:val="001E7FE2"/>
    <w:rsid w:val="001F138F"/>
    <w:rsid w:val="001F15AF"/>
    <w:rsid w:val="001F1914"/>
    <w:rsid w:val="001F27C7"/>
    <w:rsid w:val="001F29FE"/>
    <w:rsid w:val="001F3916"/>
    <w:rsid w:val="001F4709"/>
    <w:rsid w:val="001F54C5"/>
    <w:rsid w:val="001F5ADD"/>
    <w:rsid w:val="001F5B16"/>
    <w:rsid w:val="001F662C"/>
    <w:rsid w:val="001F7074"/>
    <w:rsid w:val="001F714D"/>
    <w:rsid w:val="001F78D8"/>
    <w:rsid w:val="001F79F1"/>
    <w:rsid w:val="00200002"/>
    <w:rsid w:val="0020039D"/>
    <w:rsid w:val="00200432"/>
    <w:rsid w:val="00200490"/>
    <w:rsid w:val="00200BD3"/>
    <w:rsid w:val="00201102"/>
    <w:rsid w:val="00201684"/>
    <w:rsid w:val="00201F3A"/>
    <w:rsid w:val="00202024"/>
    <w:rsid w:val="00203F96"/>
    <w:rsid w:val="002069B2"/>
    <w:rsid w:val="00207FA3"/>
    <w:rsid w:val="00211553"/>
    <w:rsid w:val="00211600"/>
    <w:rsid w:val="00214C27"/>
    <w:rsid w:val="00214DA8"/>
    <w:rsid w:val="00215289"/>
    <w:rsid w:val="00215423"/>
    <w:rsid w:val="002158FA"/>
    <w:rsid w:val="002171AE"/>
    <w:rsid w:val="00220600"/>
    <w:rsid w:val="002215B7"/>
    <w:rsid w:val="002224D2"/>
    <w:rsid w:val="002224DB"/>
    <w:rsid w:val="002227DB"/>
    <w:rsid w:val="0022329D"/>
    <w:rsid w:val="00223344"/>
    <w:rsid w:val="00223FCB"/>
    <w:rsid w:val="00224C39"/>
    <w:rsid w:val="002252B8"/>
    <w:rsid w:val="002252C3"/>
    <w:rsid w:val="00225C54"/>
    <w:rsid w:val="00227061"/>
    <w:rsid w:val="00227160"/>
    <w:rsid w:val="00230388"/>
    <w:rsid w:val="00230765"/>
    <w:rsid w:val="002309EA"/>
    <w:rsid w:val="00230CB7"/>
    <w:rsid w:val="00230D18"/>
    <w:rsid w:val="00231335"/>
    <w:rsid w:val="00231387"/>
    <w:rsid w:val="002319E4"/>
    <w:rsid w:val="00231C2A"/>
    <w:rsid w:val="002323F1"/>
    <w:rsid w:val="00232E47"/>
    <w:rsid w:val="00232EED"/>
    <w:rsid w:val="00235632"/>
    <w:rsid w:val="00235872"/>
    <w:rsid w:val="00236B92"/>
    <w:rsid w:val="0023723E"/>
    <w:rsid w:val="00240E90"/>
    <w:rsid w:val="00241559"/>
    <w:rsid w:val="002435B3"/>
    <w:rsid w:val="00244490"/>
    <w:rsid w:val="002453E3"/>
    <w:rsid w:val="002458EB"/>
    <w:rsid w:val="00246DAA"/>
    <w:rsid w:val="002500C8"/>
    <w:rsid w:val="0025028C"/>
    <w:rsid w:val="00251920"/>
    <w:rsid w:val="00255738"/>
    <w:rsid w:val="00256429"/>
    <w:rsid w:val="00256C1E"/>
    <w:rsid w:val="00257543"/>
    <w:rsid w:val="0026018C"/>
    <w:rsid w:val="00260203"/>
    <w:rsid w:val="0026072B"/>
    <w:rsid w:val="002617E7"/>
    <w:rsid w:val="00261A53"/>
    <w:rsid w:val="00262140"/>
    <w:rsid w:val="0026298B"/>
    <w:rsid w:val="00263472"/>
    <w:rsid w:val="00264228"/>
    <w:rsid w:val="00264334"/>
    <w:rsid w:val="0026455C"/>
    <w:rsid w:val="0026473E"/>
    <w:rsid w:val="002652AD"/>
    <w:rsid w:val="00265513"/>
    <w:rsid w:val="00266214"/>
    <w:rsid w:val="002668CB"/>
    <w:rsid w:val="00266C0E"/>
    <w:rsid w:val="00266C97"/>
    <w:rsid w:val="00267C83"/>
    <w:rsid w:val="00267F95"/>
    <w:rsid w:val="002700AF"/>
    <w:rsid w:val="002704DC"/>
    <w:rsid w:val="002707AB"/>
    <w:rsid w:val="0027144F"/>
    <w:rsid w:val="00271813"/>
    <w:rsid w:val="00271F3A"/>
    <w:rsid w:val="00272F7D"/>
    <w:rsid w:val="00273278"/>
    <w:rsid w:val="00273630"/>
    <w:rsid w:val="002737F4"/>
    <w:rsid w:val="00273BE8"/>
    <w:rsid w:val="00276AB7"/>
    <w:rsid w:val="002805F5"/>
    <w:rsid w:val="00280751"/>
    <w:rsid w:val="00280AC8"/>
    <w:rsid w:val="00281F4B"/>
    <w:rsid w:val="002822BC"/>
    <w:rsid w:val="0028280A"/>
    <w:rsid w:val="002861CD"/>
    <w:rsid w:val="00286908"/>
    <w:rsid w:val="00286ACD"/>
    <w:rsid w:val="00286BDE"/>
    <w:rsid w:val="00287838"/>
    <w:rsid w:val="00287BF2"/>
    <w:rsid w:val="002900D5"/>
    <w:rsid w:val="002907B5"/>
    <w:rsid w:val="002908C6"/>
    <w:rsid w:val="00290F1E"/>
    <w:rsid w:val="00292C9B"/>
    <w:rsid w:val="00292EB7"/>
    <w:rsid w:val="00293860"/>
    <w:rsid w:val="0029437A"/>
    <w:rsid w:val="00296155"/>
    <w:rsid w:val="00296227"/>
    <w:rsid w:val="0029693F"/>
    <w:rsid w:val="00296F44"/>
    <w:rsid w:val="0029777D"/>
    <w:rsid w:val="002979C5"/>
    <w:rsid w:val="002A055E"/>
    <w:rsid w:val="002A0AAD"/>
    <w:rsid w:val="002A0CBA"/>
    <w:rsid w:val="002A1626"/>
    <w:rsid w:val="002A1D4E"/>
    <w:rsid w:val="002A1E34"/>
    <w:rsid w:val="002A23A7"/>
    <w:rsid w:val="002A2869"/>
    <w:rsid w:val="002A2A0B"/>
    <w:rsid w:val="002A2B6D"/>
    <w:rsid w:val="002A2E3E"/>
    <w:rsid w:val="002A5CD0"/>
    <w:rsid w:val="002A6DB9"/>
    <w:rsid w:val="002B06A6"/>
    <w:rsid w:val="002B24D6"/>
    <w:rsid w:val="002B3021"/>
    <w:rsid w:val="002B54AD"/>
    <w:rsid w:val="002B54BE"/>
    <w:rsid w:val="002B6281"/>
    <w:rsid w:val="002B654E"/>
    <w:rsid w:val="002B6AD9"/>
    <w:rsid w:val="002B742D"/>
    <w:rsid w:val="002C0156"/>
    <w:rsid w:val="002C0FB2"/>
    <w:rsid w:val="002C2B6C"/>
    <w:rsid w:val="002C2F52"/>
    <w:rsid w:val="002C3D5F"/>
    <w:rsid w:val="002C4084"/>
    <w:rsid w:val="002C4090"/>
    <w:rsid w:val="002C41E6"/>
    <w:rsid w:val="002C4450"/>
    <w:rsid w:val="002C49AD"/>
    <w:rsid w:val="002C4CF6"/>
    <w:rsid w:val="002C5C30"/>
    <w:rsid w:val="002C62EF"/>
    <w:rsid w:val="002C64CA"/>
    <w:rsid w:val="002C6B7D"/>
    <w:rsid w:val="002D071A"/>
    <w:rsid w:val="002D0DB7"/>
    <w:rsid w:val="002D2807"/>
    <w:rsid w:val="002D34B2"/>
    <w:rsid w:val="002D3A43"/>
    <w:rsid w:val="002D3FC9"/>
    <w:rsid w:val="002D48B0"/>
    <w:rsid w:val="002D5B37"/>
    <w:rsid w:val="002D5C98"/>
    <w:rsid w:val="002D7368"/>
    <w:rsid w:val="002D7637"/>
    <w:rsid w:val="002E17F2"/>
    <w:rsid w:val="002E392C"/>
    <w:rsid w:val="002E4285"/>
    <w:rsid w:val="002E5761"/>
    <w:rsid w:val="002E7CAE"/>
    <w:rsid w:val="002F0CFD"/>
    <w:rsid w:val="002F13E4"/>
    <w:rsid w:val="002F2771"/>
    <w:rsid w:val="002F2C78"/>
    <w:rsid w:val="002F37A9"/>
    <w:rsid w:val="002F394B"/>
    <w:rsid w:val="002F4F23"/>
    <w:rsid w:val="002F5E69"/>
    <w:rsid w:val="0030001F"/>
    <w:rsid w:val="00300673"/>
    <w:rsid w:val="003009AB"/>
    <w:rsid w:val="00301CE6"/>
    <w:rsid w:val="00301D1B"/>
    <w:rsid w:val="0030256B"/>
    <w:rsid w:val="00302638"/>
    <w:rsid w:val="00302C0B"/>
    <w:rsid w:val="00304E30"/>
    <w:rsid w:val="0030501F"/>
    <w:rsid w:val="00305075"/>
    <w:rsid w:val="003067CA"/>
    <w:rsid w:val="00307BA1"/>
    <w:rsid w:val="0031073D"/>
    <w:rsid w:val="00311702"/>
    <w:rsid w:val="00311E82"/>
    <w:rsid w:val="003132B8"/>
    <w:rsid w:val="003139F9"/>
    <w:rsid w:val="00313E5A"/>
    <w:rsid w:val="00313FD6"/>
    <w:rsid w:val="003143BD"/>
    <w:rsid w:val="0031508F"/>
    <w:rsid w:val="00315363"/>
    <w:rsid w:val="00320383"/>
    <w:rsid w:val="003203ED"/>
    <w:rsid w:val="003208C1"/>
    <w:rsid w:val="00322C9F"/>
    <w:rsid w:val="00322FFF"/>
    <w:rsid w:val="00323ADA"/>
    <w:rsid w:val="00323E10"/>
    <w:rsid w:val="00324D23"/>
    <w:rsid w:val="003255A9"/>
    <w:rsid w:val="00325CC0"/>
    <w:rsid w:val="0032642B"/>
    <w:rsid w:val="00331325"/>
    <w:rsid w:val="00331751"/>
    <w:rsid w:val="0033267E"/>
    <w:rsid w:val="00333AE5"/>
    <w:rsid w:val="00334579"/>
    <w:rsid w:val="00334DB6"/>
    <w:rsid w:val="00335858"/>
    <w:rsid w:val="00335F02"/>
    <w:rsid w:val="00336BDA"/>
    <w:rsid w:val="00336D92"/>
    <w:rsid w:val="003370FB"/>
    <w:rsid w:val="003372DB"/>
    <w:rsid w:val="00337A09"/>
    <w:rsid w:val="003400B0"/>
    <w:rsid w:val="00342BD7"/>
    <w:rsid w:val="003434C5"/>
    <w:rsid w:val="00343A1B"/>
    <w:rsid w:val="00344739"/>
    <w:rsid w:val="0034518E"/>
    <w:rsid w:val="00346DB5"/>
    <w:rsid w:val="003477B1"/>
    <w:rsid w:val="00350BA4"/>
    <w:rsid w:val="0035118F"/>
    <w:rsid w:val="003533A2"/>
    <w:rsid w:val="00355F85"/>
    <w:rsid w:val="003561EA"/>
    <w:rsid w:val="00356D52"/>
    <w:rsid w:val="00357380"/>
    <w:rsid w:val="0035793D"/>
    <w:rsid w:val="003602D9"/>
    <w:rsid w:val="003604CE"/>
    <w:rsid w:val="003605C5"/>
    <w:rsid w:val="00361E49"/>
    <w:rsid w:val="003625E5"/>
    <w:rsid w:val="00363800"/>
    <w:rsid w:val="00363804"/>
    <w:rsid w:val="003653E0"/>
    <w:rsid w:val="0036550A"/>
    <w:rsid w:val="00365F6B"/>
    <w:rsid w:val="00365F74"/>
    <w:rsid w:val="00366442"/>
    <w:rsid w:val="0036777D"/>
    <w:rsid w:val="0036792D"/>
    <w:rsid w:val="003679BF"/>
    <w:rsid w:val="003706B5"/>
    <w:rsid w:val="00370E47"/>
    <w:rsid w:val="003724B2"/>
    <w:rsid w:val="003742AC"/>
    <w:rsid w:val="003744F6"/>
    <w:rsid w:val="00375BFA"/>
    <w:rsid w:val="00375C9F"/>
    <w:rsid w:val="00376D54"/>
    <w:rsid w:val="00377345"/>
    <w:rsid w:val="00377CE1"/>
    <w:rsid w:val="0038002D"/>
    <w:rsid w:val="00381443"/>
    <w:rsid w:val="003828DF"/>
    <w:rsid w:val="00383609"/>
    <w:rsid w:val="0038389C"/>
    <w:rsid w:val="00384C48"/>
    <w:rsid w:val="00384F89"/>
    <w:rsid w:val="00384FDB"/>
    <w:rsid w:val="00385BF0"/>
    <w:rsid w:val="00386026"/>
    <w:rsid w:val="003866F7"/>
    <w:rsid w:val="003870F3"/>
    <w:rsid w:val="00387564"/>
    <w:rsid w:val="00387651"/>
    <w:rsid w:val="00387EBF"/>
    <w:rsid w:val="0039140B"/>
    <w:rsid w:val="00392C6A"/>
    <w:rsid w:val="003939FF"/>
    <w:rsid w:val="00394104"/>
    <w:rsid w:val="00394736"/>
    <w:rsid w:val="003948AB"/>
    <w:rsid w:val="00394998"/>
    <w:rsid w:val="00395803"/>
    <w:rsid w:val="00395CD3"/>
    <w:rsid w:val="00395E15"/>
    <w:rsid w:val="00397775"/>
    <w:rsid w:val="003A0301"/>
    <w:rsid w:val="003A0527"/>
    <w:rsid w:val="003A0C9E"/>
    <w:rsid w:val="003A161F"/>
    <w:rsid w:val="003A2223"/>
    <w:rsid w:val="003A231A"/>
    <w:rsid w:val="003A2A0F"/>
    <w:rsid w:val="003A3491"/>
    <w:rsid w:val="003A45A1"/>
    <w:rsid w:val="003A5274"/>
    <w:rsid w:val="003A5584"/>
    <w:rsid w:val="003A5B0A"/>
    <w:rsid w:val="003A611A"/>
    <w:rsid w:val="003A6BAC"/>
    <w:rsid w:val="003A70A4"/>
    <w:rsid w:val="003A7EF3"/>
    <w:rsid w:val="003B159C"/>
    <w:rsid w:val="003B2842"/>
    <w:rsid w:val="003B2A63"/>
    <w:rsid w:val="003B31CD"/>
    <w:rsid w:val="003B3272"/>
    <w:rsid w:val="003B369F"/>
    <w:rsid w:val="003B36A3"/>
    <w:rsid w:val="003B3DD7"/>
    <w:rsid w:val="003B4880"/>
    <w:rsid w:val="003B4BFF"/>
    <w:rsid w:val="003B5211"/>
    <w:rsid w:val="003B5240"/>
    <w:rsid w:val="003B546B"/>
    <w:rsid w:val="003B5881"/>
    <w:rsid w:val="003B64BB"/>
    <w:rsid w:val="003B67EF"/>
    <w:rsid w:val="003B74CA"/>
    <w:rsid w:val="003B75E0"/>
    <w:rsid w:val="003B7FE5"/>
    <w:rsid w:val="003C11C8"/>
    <w:rsid w:val="003C2702"/>
    <w:rsid w:val="003C3BB6"/>
    <w:rsid w:val="003C418C"/>
    <w:rsid w:val="003C5179"/>
    <w:rsid w:val="003C5AB7"/>
    <w:rsid w:val="003C6AC8"/>
    <w:rsid w:val="003C7806"/>
    <w:rsid w:val="003D013C"/>
    <w:rsid w:val="003D0655"/>
    <w:rsid w:val="003D0B4F"/>
    <w:rsid w:val="003D109F"/>
    <w:rsid w:val="003D1CEB"/>
    <w:rsid w:val="003D20EE"/>
    <w:rsid w:val="003D2478"/>
    <w:rsid w:val="003D2996"/>
    <w:rsid w:val="003D2BD9"/>
    <w:rsid w:val="003D3C45"/>
    <w:rsid w:val="003D475C"/>
    <w:rsid w:val="003D4814"/>
    <w:rsid w:val="003D4D50"/>
    <w:rsid w:val="003D50A2"/>
    <w:rsid w:val="003D5B1F"/>
    <w:rsid w:val="003D6D28"/>
    <w:rsid w:val="003D79D7"/>
    <w:rsid w:val="003E15FA"/>
    <w:rsid w:val="003E198B"/>
    <w:rsid w:val="003E1F93"/>
    <w:rsid w:val="003E3731"/>
    <w:rsid w:val="003E3E34"/>
    <w:rsid w:val="003E3E8D"/>
    <w:rsid w:val="003E3F96"/>
    <w:rsid w:val="003E48AA"/>
    <w:rsid w:val="003E55E4"/>
    <w:rsid w:val="003E72F5"/>
    <w:rsid w:val="003E74E3"/>
    <w:rsid w:val="003F05C7"/>
    <w:rsid w:val="003F1A58"/>
    <w:rsid w:val="003F2964"/>
    <w:rsid w:val="003F2CD4"/>
    <w:rsid w:val="003F5319"/>
    <w:rsid w:val="003F60C3"/>
    <w:rsid w:val="003F6105"/>
    <w:rsid w:val="003F692E"/>
    <w:rsid w:val="003F6BBE"/>
    <w:rsid w:val="003F76B2"/>
    <w:rsid w:val="003F7A90"/>
    <w:rsid w:val="004000E8"/>
    <w:rsid w:val="00400B00"/>
    <w:rsid w:val="004015FD"/>
    <w:rsid w:val="00401D5B"/>
    <w:rsid w:val="00401DAB"/>
    <w:rsid w:val="0040201A"/>
    <w:rsid w:val="00402E2B"/>
    <w:rsid w:val="004037BF"/>
    <w:rsid w:val="0040512B"/>
    <w:rsid w:val="00405489"/>
    <w:rsid w:val="00405CA5"/>
    <w:rsid w:val="00406F4F"/>
    <w:rsid w:val="00407101"/>
    <w:rsid w:val="00407AF2"/>
    <w:rsid w:val="00407CD3"/>
    <w:rsid w:val="00410134"/>
    <w:rsid w:val="0041037F"/>
    <w:rsid w:val="00410B72"/>
    <w:rsid w:val="00410F18"/>
    <w:rsid w:val="0041195B"/>
    <w:rsid w:val="0041263E"/>
    <w:rsid w:val="00412954"/>
    <w:rsid w:val="00412AB9"/>
    <w:rsid w:val="00413AAC"/>
    <w:rsid w:val="00413C55"/>
    <w:rsid w:val="00413E92"/>
    <w:rsid w:val="004145C3"/>
    <w:rsid w:val="00414BC9"/>
    <w:rsid w:val="00415AC2"/>
    <w:rsid w:val="00415F33"/>
    <w:rsid w:val="00417659"/>
    <w:rsid w:val="00420011"/>
    <w:rsid w:val="00420EEA"/>
    <w:rsid w:val="00421105"/>
    <w:rsid w:val="00422AA4"/>
    <w:rsid w:val="004242F4"/>
    <w:rsid w:val="0042430C"/>
    <w:rsid w:val="00424722"/>
    <w:rsid w:val="004253EB"/>
    <w:rsid w:val="00425FFA"/>
    <w:rsid w:val="00426934"/>
    <w:rsid w:val="00427248"/>
    <w:rsid w:val="00427E1F"/>
    <w:rsid w:val="0043056D"/>
    <w:rsid w:val="00431406"/>
    <w:rsid w:val="0043220A"/>
    <w:rsid w:val="00432F48"/>
    <w:rsid w:val="00435713"/>
    <w:rsid w:val="00437447"/>
    <w:rsid w:val="00441208"/>
    <w:rsid w:val="00441A92"/>
    <w:rsid w:val="00441E2C"/>
    <w:rsid w:val="00442430"/>
    <w:rsid w:val="004431DC"/>
    <w:rsid w:val="004443DB"/>
    <w:rsid w:val="00444F56"/>
    <w:rsid w:val="00446488"/>
    <w:rsid w:val="004464E4"/>
    <w:rsid w:val="00446DC2"/>
    <w:rsid w:val="00447A5E"/>
    <w:rsid w:val="004504AA"/>
    <w:rsid w:val="00450FAC"/>
    <w:rsid w:val="004517AA"/>
    <w:rsid w:val="00452CAC"/>
    <w:rsid w:val="004556B4"/>
    <w:rsid w:val="00455E64"/>
    <w:rsid w:val="00457565"/>
    <w:rsid w:val="004577E6"/>
    <w:rsid w:val="00457B71"/>
    <w:rsid w:val="004631C6"/>
    <w:rsid w:val="00464689"/>
    <w:rsid w:val="0046685E"/>
    <w:rsid w:val="004669E2"/>
    <w:rsid w:val="00466B3C"/>
    <w:rsid w:val="004676F2"/>
    <w:rsid w:val="004701FE"/>
    <w:rsid w:val="00470C31"/>
    <w:rsid w:val="00470D1A"/>
    <w:rsid w:val="0047189E"/>
    <w:rsid w:val="00471DE0"/>
    <w:rsid w:val="00472149"/>
    <w:rsid w:val="00473364"/>
    <w:rsid w:val="004734D0"/>
    <w:rsid w:val="004746D3"/>
    <w:rsid w:val="004748A8"/>
    <w:rsid w:val="0047556B"/>
    <w:rsid w:val="004758C5"/>
    <w:rsid w:val="004761AA"/>
    <w:rsid w:val="004762AF"/>
    <w:rsid w:val="00476676"/>
    <w:rsid w:val="00476C5B"/>
    <w:rsid w:val="00477768"/>
    <w:rsid w:val="004777D1"/>
    <w:rsid w:val="00477D2A"/>
    <w:rsid w:val="00480999"/>
    <w:rsid w:val="00481BCC"/>
    <w:rsid w:val="00483628"/>
    <w:rsid w:val="00483E23"/>
    <w:rsid w:val="00485311"/>
    <w:rsid w:val="0048563C"/>
    <w:rsid w:val="00485711"/>
    <w:rsid w:val="004910B3"/>
    <w:rsid w:val="00491277"/>
    <w:rsid w:val="004912AE"/>
    <w:rsid w:val="00491EC5"/>
    <w:rsid w:val="00492ADC"/>
    <w:rsid w:val="00492BC5"/>
    <w:rsid w:val="00492D1E"/>
    <w:rsid w:val="00493595"/>
    <w:rsid w:val="0049402F"/>
    <w:rsid w:val="004940BE"/>
    <w:rsid w:val="00494842"/>
    <w:rsid w:val="004964F1"/>
    <w:rsid w:val="004975E4"/>
    <w:rsid w:val="004A16BC"/>
    <w:rsid w:val="004A24B4"/>
    <w:rsid w:val="004A2B94"/>
    <w:rsid w:val="004A2C95"/>
    <w:rsid w:val="004A4FF2"/>
    <w:rsid w:val="004A5ECC"/>
    <w:rsid w:val="004A716C"/>
    <w:rsid w:val="004B2182"/>
    <w:rsid w:val="004B27D8"/>
    <w:rsid w:val="004B54B0"/>
    <w:rsid w:val="004B6F6A"/>
    <w:rsid w:val="004B7C0C"/>
    <w:rsid w:val="004C09EA"/>
    <w:rsid w:val="004C3493"/>
    <w:rsid w:val="004C3898"/>
    <w:rsid w:val="004C5315"/>
    <w:rsid w:val="004C5AC4"/>
    <w:rsid w:val="004C5E29"/>
    <w:rsid w:val="004C6722"/>
    <w:rsid w:val="004C71D0"/>
    <w:rsid w:val="004C721A"/>
    <w:rsid w:val="004D04E6"/>
    <w:rsid w:val="004D0E5F"/>
    <w:rsid w:val="004D36B1"/>
    <w:rsid w:val="004D3C14"/>
    <w:rsid w:val="004D4128"/>
    <w:rsid w:val="004D412E"/>
    <w:rsid w:val="004D7939"/>
    <w:rsid w:val="004D7EBD"/>
    <w:rsid w:val="004E01A6"/>
    <w:rsid w:val="004E2680"/>
    <w:rsid w:val="004E28F9"/>
    <w:rsid w:val="004E3D2A"/>
    <w:rsid w:val="004E4310"/>
    <w:rsid w:val="004E462E"/>
    <w:rsid w:val="004E56DC"/>
    <w:rsid w:val="004E5E7A"/>
    <w:rsid w:val="004E6981"/>
    <w:rsid w:val="004E6DD0"/>
    <w:rsid w:val="004E76F4"/>
    <w:rsid w:val="004F0599"/>
    <w:rsid w:val="004F0B4E"/>
    <w:rsid w:val="004F0B6C"/>
    <w:rsid w:val="004F1D6F"/>
    <w:rsid w:val="004F2078"/>
    <w:rsid w:val="004F2DAF"/>
    <w:rsid w:val="004F4DA3"/>
    <w:rsid w:val="004F7697"/>
    <w:rsid w:val="004F7715"/>
    <w:rsid w:val="004F78B3"/>
    <w:rsid w:val="004F7967"/>
    <w:rsid w:val="00500B84"/>
    <w:rsid w:val="00500ECE"/>
    <w:rsid w:val="00501171"/>
    <w:rsid w:val="005011D7"/>
    <w:rsid w:val="005020C0"/>
    <w:rsid w:val="00502847"/>
    <w:rsid w:val="005043AF"/>
    <w:rsid w:val="00504AF9"/>
    <w:rsid w:val="00505069"/>
    <w:rsid w:val="00505893"/>
    <w:rsid w:val="00506557"/>
    <w:rsid w:val="0050677A"/>
    <w:rsid w:val="00507322"/>
    <w:rsid w:val="005108D8"/>
    <w:rsid w:val="00510DBF"/>
    <w:rsid w:val="005116F9"/>
    <w:rsid w:val="00511FAD"/>
    <w:rsid w:val="00512074"/>
    <w:rsid w:val="00512CDA"/>
    <w:rsid w:val="00512DC6"/>
    <w:rsid w:val="005153A7"/>
    <w:rsid w:val="005212F9"/>
    <w:rsid w:val="005217E3"/>
    <w:rsid w:val="005219CF"/>
    <w:rsid w:val="00521DB2"/>
    <w:rsid w:val="00522314"/>
    <w:rsid w:val="00522636"/>
    <w:rsid w:val="00523976"/>
    <w:rsid w:val="005241E2"/>
    <w:rsid w:val="00527406"/>
    <w:rsid w:val="005275AD"/>
    <w:rsid w:val="00527EFE"/>
    <w:rsid w:val="00531C1B"/>
    <w:rsid w:val="0053432F"/>
    <w:rsid w:val="00534B59"/>
    <w:rsid w:val="005352AC"/>
    <w:rsid w:val="0053579D"/>
    <w:rsid w:val="005359FE"/>
    <w:rsid w:val="00535D9C"/>
    <w:rsid w:val="00535F91"/>
    <w:rsid w:val="00536759"/>
    <w:rsid w:val="00537C62"/>
    <w:rsid w:val="0054046B"/>
    <w:rsid w:val="00540D30"/>
    <w:rsid w:val="00542238"/>
    <w:rsid w:val="00542EB7"/>
    <w:rsid w:val="0054333D"/>
    <w:rsid w:val="0054399F"/>
    <w:rsid w:val="00543B68"/>
    <w:rsid w:val="00545194"/>
    <w:rsid w:val="00546970"/>
    <w:rsid w:val="005474F3"/>
    <w:rsid w:val="00547609"/>
    <w:rsid w:val="00550B3B"/>
    <w:rsid w:val="00551CC4"/>
    <w:rsid w:val="0055236D"/>
    <w:rsid w:val="00552810"/>
    <w:rsid w:val="0055291A"/>
    <w:rsid w:val="005537C9"/>
    <w:rsid w:val="00554E19"/>
    <w:rsid w:val="005559AF"/>
    <w:rsid w:val="0055704E"/>
    <w:rsid w:val="0055781E"/>
    <w:rsid w:val="0056082A"/>
    <w:rsid w:val="0056121F"/>
    <w:rsid w:val="00562B55"/>
    <w:rsid w:val="00563176"/>
    <w:rsid w:val="00563271"/>
    <w:rsid w:val="00563FC9"/>
    <w:rsid w:val="00564BBA"/>
    <w:rsid w:val="00565A4E"/>
    <w:rsid w:val="0057058C"/>
    <w:rsid w:val="00571466"/>
    <w:rsid w:val="00572505"/>
    <w:rsid w:val="00573835"/>
    <w:rsid w:val="00574AD8"/>
    <w:rsid w:val="005750B8"/>
    <w:rsid w:val="0057607D"/>
    <w:rsid w:val="00577965"/>
    <w:rsid w:val="00582094"/>
    <w:rsid w:val="00582809"/>
    <w:rsid w:val="00583294"/>
    <w:rsid w:val="005841F3"/>
    <w:rsid w:val="00584F09"/>
    <w:rsid w:val="005854B4"/>
    <w:rsid w:val="005875AA"/>
    <w:rsid w:val="0058798C"/>
    <w:rsid w:val="005900FA"/>
    <w:rsid w:val="00590E49"/>
    <w:rsid w:val="00592351"/>
    <w:rsid w:val="0059269B"/>
    <w:rsid w:val="005935A4"/>
    <w:rsid w:val="005948C2"/>
    <w:rsid w:val="0059508C"/>
    <w:rsid w:val="00595C59"/>
    <w:rsid w:val="00595DCA"/>
    <w:rsid w:val="005969A4"/>
    <w:rsid w:val="00596FA9"/>
    <w:rsid w:val="0059779B"/>
    <w:rsid w:val="00597B4B"/>
    <w:rsid w:val="005A0DD0"/>
    <w:rsid w:val="005A1138"/>
    <w:rsid w:val="005A114D"/>
    <w:rsid w:val="005A1E55"/>
    <w:rsid w:val="005A209A"/>
    <w:rsid w:val="005A33C0"/>
    <w:rsid w:val="005A3C64"/>
    <w:rsid w:val="005A4CEE"/>
    <w:rsid w:val="005A5BF1"/>
    <w:rsid w:val="005A651E"/>
    <w:rsid w:val="005A656B"/>
    <w:rsid w:val="005A662D"/>
    <w:rsid w:val="005A6FA8"/>
    <w:rsid w:val="005A72E4"/>
    <w:rsid w:val="005A775D"/>
    <w:rsid w:val="005B0740"/>
    <w:rsid w:val="005B1409"/>
    <w:rsid w:val="005B1E3A"/>
    <w:rsid w:val="005B2076"/>
    <w:rsid w:val="005B29A6"/>
    <w:rsid w:val="005B2D57"/>
    <w:rsid w:val="005B35D7"/>
    <w:rsid w:val="005B392A"/>
    <w:rsid w:val="005B3AA3"/>
    <w:rsid w:val="005B64F8"/>
    <w:rsid w:val="005B6BD0"/>
    <w:rsid w:val="005B6DAC"/>
    <w:rsid w:val="005B6F83"/>
    <w:rsid w:val="005C006F"/>
    <w:rsid w:val="005C0D84"/>
    <w:rsid w:val="005C37DC"/>
    <w:rsid w:val="005C4DEE"/>
    <w:rsid w:val="005C4EFC"/>
    <w:rsid w:val="005C6E3A"/>
    <w:rsid w:val="005C74FB"/>
    <w:rsid w:val="005C7B3A"/>
    <w:rsid w:val="005C7C0B"/>
    <w:rsid w:val="005D0F2B"/>
    <w:rsid w:val="005D1602"/>
    <w:rsid w:val="005D24B5"/>
    <w:rsid w:val="005D3B77"/>
    <w:rsid w:val="005D44FF"/>
    <w:rsid w:val="005D4601"/>
    <w:rsid w:val="005D4F4C"/>
    <w:rsid w:val="005D67DA"/>
    <w:rsid w:val="005D6B0D"/>
    <w:rsid w:val="005D7068"/>
    <w:rsid w:val="005D77CF"/>
    <w:rsid w:val="005E15D2"/>
    <w:rsid w:val="005E2B45"/>
    <w:rsid w:val="005E2C8B"/>
    <w:rsid w:val="005E385F"/>
    <w:rsid w:val="005E3AFC"/>
    <w:rsid w:val="005E5B81"/>
    <w:rsid w:val="005E5E7F"/>
    <w:rsid w:val="005E7E4E"/>
    <w:rsid w:val="005F00AC"/>
    <w:rsid w:val="005F034C"/>
    <w:rsid w:val="005F1411"/>
    <w:rsid w:val="005F2228"/>
    <w:rsid w:val="005F2CB1"/>
    <w:rsid w:val="005F3025"/>
    <w:rsid w:val="005F309B"/>
    <w:rsid w:val="005F3200"/>
    <w:rsid w:val="005F5664"/>
    <w:rsid w:val="005F618C"/>
    <w:rsid w:val="005F70BD"/>
    <w:rsid w:val="005F7DA4"/>
    <w:rsid w:val="0060159D"/>
    <w:rsid w:val="006024AB"/>
    <w:rsid w:val="0060283C"/>
    <w:rsid w:val="006028D8"/>
    <w:rsid w:val="00603C0A"/>
    <w:rsid w:val="006044FE"/>
    <w:rsid w:val="00604CAE"/>
    <w:rsid w:val="00604D76"/>
    <w:rsid w:val="00604F14"/>
    <w:rsid w:val="0060663A"/>
    <w:rsid w:val="00606E6A"/>
    <w:rsid w:val="0061073D"/>
    <w:rsid w:val="006113FB"/>
    <w:rsid w:val="00611B83"/>
    <w:rsid w:val="006124C1"/>
    <w:rsid w:val="00613257"/>
    <w:rsid w:val="006137BF"/>
    <w:rsid w:val="0061408E"/>
    <w:rsid w:val="006140C6"/>
    <w:rsid w:val="006148DB"/>
    <w:rsid w:val="006167FC"/>
    <w:rsid w:val="00617A73"/>
    <w:rsid w:val="00620A71"/>
    <w:rsid w:val="00620AED"/>
    <w:rsid w:val="00620D80"/>
    <w:rsid w:val="006234A6"/>
    <w:rsid w:val="0062355D"/>
    <w:rsid w:val="006237B6"/>
    <w:rsid w:val="00623C19"/>
    <w:rsid w:val="00625A35"/>
    <w:rsid w:val="00625E0A"/>
    <w:rsid w:val="006268E4"/>
    <w:rsid w:val="006269FF"/>
    <w:rsid w:val="006270D7"/>
    <w:rsid w:val="00630001"/>
    <w:rsid w:val="00630682"/>
    <w:rsid w:val="0063083E"/>
    <w:rsid w:val="006311B3"/>
    <w:rsid w:val="006316DB"/>
    <w:rsid w:val="0063284C"/>
    <w:rsid w:val="0063326E"/>
    <w:rsid w:val="00633738"/>
    <w:rsid w:val="00634652"/>
    <w:rsid w:val="0063593B"/>
    <w:rsid w:val="00636398"/>
    <w:rsid w:val="006366C5"/>
    <w:rsid w:val="006368D3"/>
    <w:rsid w:val="00637030"/>
    <w:rsid w:val="006377EC"/>
    <w:rsid w:val="00637C09"/>
    <w:rsid w:val="00640866"/>
    <w:rsid w:val="006413A3"/>
    <w:rsid w:val="0064151F"/>
    <w:rsid w:val="00641533"/>
    <w:rsid w:val="00641A18"/>
    <w:rsid w:val="00641C5A"/>
    <w:rsid w:val="0064208D"/>
    <w:rsid w:val="006424D8"/>
    <w:rsid w:val="00642E08"/>
    <w:rsid w:val="00643475"/>
    <w:rsid w:val="0064396A"/>
    <w:rsid w:val="00644076"/>
    <w:rsid w:val="00644608"/>
    <w:rsid w:val="0064624E"/>
    <w:rsid w:val="006466F7"/>
    <w:rsid w:val="00647618"/>
    <w:rsid w:val="0064795A"/>
    <w:rsid w:val="006501BC"/>
    <w:rsid w:val="00650AB9"/>
    <w:rsid w:val="00651399"/>
    <w:rsid w:val="00651627"/>
    <w:rsid w:val="00653850"/>
    <w:rsid w:val="00653A60"/>
    <w:rsid w:val="00653DE1"/>
    <w:rsid w:val="00655733"/>
    <w:rsid w:val="00655ACD"/>
    <w:rsid w:val="00656A92"/>
    <w:rsid w:val="00656DDE"/>
    <w:rsid w:val="00656E72"/>
    <w:rsid w:val="00656F9A"/>
    <w:rsid w:val="00657A31"/>
    <w:rsid w:val="0066011D"/>
    <w:rsid w:val="006607C0"/>
    <w:rsid w:val="006613A6"/>
    <w:rsid w:val="00661A28"/>
    <w:rsid w:val="006627A2"/>
    <w:rsid w:val="006634E6"/>
    <w:rsid w:val="006655EE"/>
    <w:rsid w:val="00665B5C"/>
    <w:rsid w:val="00665FB0"/>
    <w:rsid w:val="0066693D"/>
    <w:rsid w:val="00667EE7"/>
    <w:rsid w:val="00670499"/>
    <w:rsid w:val="00670922"/>
    <w:rsid w:val="00670BE1"/>
    <w:rsid w:val="006717B2"/>
    <w:rsid w:val="0067218F"/>
    <w:rsid w:val="00672613"/>
    <w:rsid w:val="006741F2"/>
    <w:rsid w:val="006749B8"/>
    <w:rsid w:val="00674CC3"/>
    <w:rsid w:val="0067510A"/>
    <w:rsid w:val="0067553F"/>
    <w:rsid w:val="00675C72"/>
    <w:rsid w:val="00675F2E"/>
    <w:rsid w:val="00676CF0"/>
    <w:rsid w:val="006771F9"/>
    <w:rsid w:val="006776D7"/>
    <w:rsid w:val="00681003"/>
    <w:rsid w:val="006817C9"/>
    <w:rsid w:val="006825B4"/>
    <w:rsid w:val="00683A8A"/>
    <w:rsid w:val="00683ECE"/>
    <w:rsid w:val="0068440B"/>
    <w:rsid w:val="00684967"/>
    <w:rsid w:val="0068729F"/>
    <w:rsid w:val="00690A5B"/>
    <w:rsid w:val="00690B1E"/>
    <w:rsid w:val="00691026"/>
    <w:rsid w:val="006910D9"/>
    <w:rsid w:val="00691505"/>
    <w:rsid w:val="006933D6"/>
    <w:rsid w:val="00694572"/>
    <w:rsid w:val="0069463A"/>
    <w:rsid w:val="00695FC2"/>
    <w:rsid w:val="0069629A"/>
    <w:rsid w:val="00696949"/>
    <w:rsid w:val="00697052"/>
    <w:rsid w:val="006A0848"/>
    <w:rsid w:val="006A2335"/>
    <w:rsid w:val="006A3114"/>
    <w:rsid w:val="006A46FB"/>
    <w:rsid w:val="006A4C80"/>
    <w:rsid w:val="006A5288"/>
    <w:rsid w:val="006A5E28"/>
    <w:rsid w:val="006A697B"/>
    <w:rsid w:val="006A7AFF"/>
    <w:rsid w:val="006A7C13"/>
    <w:rsid w:val="006B0252"/>
    <w:rsid w:val="006B0DAB"/>
    <w:rsid w:val="006B0F67"/>
    <w:rsid w:val="006B16C9"/>
    <w:rsid w:val="006B1816"/>
    <w:rsid w:val="006B2099"/>
    <w:rsid w:val="006B31E4"/>
    <w:rsid w:val="006B3466"/>
    <w:rsid w:val="006B363F"/>
    <w:rsid w:val="006B3932"/>
    <w:rsid w:val="006B3B88"/>
    <w:rsid w:val="006B4A20"/>
    <w:rsid w:val="006B50CF"/>
    <w:rsid w:val="006B5C38"/>
    <w:rsid w:val="006C03B8"/>
    <w:rsid w:val="006C06C1"/>
    <w:rsid w:val="006C2602"/>
    <w:rsid w:val="006C3293"/>
    <w:rsid w:val="006C36DC"/>
    <w:rsid w:val="006C3E60"/>
    <w:rsid w:val="006C4C27"/>
    <w:rsid w:val="006C5EC9"/>
    <w:rsid w:val="006C6059"/>
    <w:rsid w:val="006C6642"/>
    <w:rsid w:val="006C7522"/>
    <w:rsid w:val="006D0E4F"/>
    <w:rsid w:val="006D2ABA"/>
    <w:rsid w:val="006D4543"/>
    <w:rsid w:val="006D6F08"/>
    <w:rsid w:val="006D79A7"/>
    <w:rsid w:val="006E062C"/>
    <w:rsid w:val="006E1C82"/>
    <w:rsid w:val="006E1FE2"/>
    <w:rsid w:val="006E27AB"/>
    <w:rsid w:val="006E28B7"/>
    <w:rsid w:val="006E2A9B"/>
    <w:rsid w:val="006E3310"/>
    <w:rsid w:val="006E4368"/>
    <w:rsid w:val="006E4E39"/>
    <w:rsid w:val="006E4FF4"/>
    <w:rsid w:val="006E565E"/>
    <w:rsid w:val="006E57D3"/>
    <w:rsid w:val="006E673D"/>
    <w:rsid w:val="006E72EF"/>
    <w:rsid w:val="006E7D3B"/>
    <w:rsid w:val="006F0D48"/>
    <w:rsid w:val="006F1B41"/>
    <w:rsid w:val="006F1B70"/>
    <w:rsid w:val="006F2520"/>
    <w:rsid w:val="006F341D"/>
    <w:rsid w:val="006F3CDE"/>
    <w:rsid w:val="006F4243"/>
    <w:rsid w:val="006F47FC"/>
    <w:rsid w:val="006F55B4"/>
    <w:rsid w:val="006F58D4"/>
    <w:rsid w:val="006F5C49"/>
    <w:rsid w:val="006F6582"/>
    <w:rsid w:val="007017A6"/>
    <w:rsid w:val="00701A1C"/>
    <w:rsid w:val="0070346E"/>
    <w:rsid w:val="00703D82"/>
    <w:rsid w:val="00704C9D"/>
    <w:rsid w:val="00704EDB"/>
    <w:rsid w:val="0070530C"/>
    <w:rsid w:val="00706101"/>
    <w:rsid w:val="00707072"/>
    <w:rsid w:val="00707276"/>
    <w:rsid w:val="00707D61"/>
    <w:rsid w:val="00712287"/>
    <w:rsid w:val="00712772"/>
    <w:rsid w:val="00712E00"/>
    <w:rsid w:val="0071304C"/>
    <w:rsid w:val="00713B24"/>
    <w:rsid w:val="007148D3"/>
    <w:rsid w:val="0071542B"/>
    <w:rsid w:val="00715B6F"/>
    <w:rsid w:val="00715B9A"/>
    <w:rsid w:val="00715C49"/>
    <w:rsid w:val="0071685D"/>
    <w:rsid w:val="00716E18"/>
    <w:rsid w:val="007178A2"/>
    <w:rsid w:val="00717CFE"/>
    <w:rsid w:val="00720AA5"/>
    <w:rsid w:val="00721B32"/>
    <w:rsid w:val="007230AF"/>
    <w:rsid w:val="00723DA6"/>
    <w:rsid w:val="007254E5"/>
    <w:rsid w:val="007257D0"/>
    <w:rsid w:val="00725ACA"/>
    <w:rsid w:val="00726EA6"/>
    <w:rsid w:val="00727208"/>
    <w:rsid w:val="0072722B"/>
    <w:rsid w:val="00727680"/>
    <w:rsid w:val="00730AE8"/>
    <w:rsid w:val="00731116"/>
    <w:rsid w:val="00731642"/>
    <w:rsid w:val="00731ACD"/>
    <w:rsid w:val="00732810"/>
    <w:rsid w:val="00733E8F"/>
    <w:rsid w:val="007348B1"/>
    <w:rsid w:val="00734CC5"/>
    <w:rsid w:val="00734D15"/>
    <w:rsid w:val="00735780"/>
    <w:rsid w:val="00736221"/>
    <w:rsid w:val="007362A6"/>
    <w:rsid w:val="007362C9"/>
    <w:rsid w:val="00736D7D"/>
    <w:rsid w:val="00737901"/>
    <w:rsid w:val="00737FCB"/>
    <w:rsid w:val="00740AE9"/>
    <w:rsid w:val="00740E58"/>
    <w:rsid w:val="00742051"/>
    <w:rsid w:val="007426FF"/>
    <w:rsid w:val="007442E9"/>
    <w:rsid w:val="007445A0"/>
    <w:rsid w:val="0074524B"/>
    <w:rsid w:val="00745F97"/>
    <w:rsid w:val="00746CF0"/>
    <w:rsid w:val="00747870"/>
    <w:rsid w:val="00747D8B"/>
    <w:rsid w:val="00747DB5"/>
    <w:rsid w:val="007504E4"/>
    <w:rsid w:val="00750516"/>
    <w:rsid w:val="00751228"/>
    <w:rsid w:val="00755255"/>
    <w:rsid w:val="007571E1"/>
    <w:rsid w:val="00757A58"/>
    <w:rsid w:val="007600C0"/>
    <w:rsid w:val="007604B2"/>
    <w:rsid w:val="00761A0C"/>
    <w:rsid w:val="00761E2E"/>
    <w:rsid w:val="00761EBB"/>
    <w:rsid w:val="00762AE1"/>
    <w:rsid w:val="00765281"/>
    <w:rsid w:val="00765C06"/>
    <w:rsid w:val="007669A5"/>
    <w:rsid w:val="00766BAD"/>
    <w:rsid w:val="00766F28"/>
    <w:rsid w:val="0076780E"/>
    <w:rsid w:val="00767AD1"/>
    <w:rsid w:val="007720C7"/>
    <w:rsid w:val="007729A2"/>
    <w:rsid w:val="00775076"/>
    <w:rsid w:val="007754C6"/>
    <w:rsid w:val="007755F2"/>
    <w:rsid w:val="00776971"/>
    <w:rsid w:val="007775BE"/>
    <w:rsid w:val="00777EF1"/>
    <w:rsid w:val="00780298"/>
    <w:rsid w:val="007806FE"/>
    <w:rsid w:val="00780A29"/>
    <w:rsid w:val="00780A80"/>
    <w:rsid w:val="0078177E"/>
    <w:rsid w:val="00782A30"/>
    <w:rsid w:val="0078304C"/>
    <w:rsid w:val="00783673"/>
    <w:rsid w:val="0078390C"/>
    <w:rsid w:val="007852FF"/>
    <w:rsid w:val="00785490"/>
    <w:rsid w:val="007857AF"/>
    <w:rsid w:val="0078618F"/>
    <w:rsid w:val="00786A7C"/>
    <w:rsid w:val="00787553"/>
    <w:rsid w:val="007878E3"/>
    <w:rsid w:val="00791AC2"/>
    <w:rsid w:val="007925EA"/>
    <w:rsid w:val="00793CD8"/>
    <w:rsid w:val="00794889"/>
    <w:rsid w:val="00794B34"/>
    <w:rsid w:val="007953B7"/>
    <w:rsid w:val="00795706"/>
    <w:rsid w:val="00795C92"/>
    <w:rsid w:val="00796231"/>
    <w:rsid w:val="0079788B"/>
    <w:rsid w:val="00797D11"/>
    <w:rsid w:val="007A0627"/>
    <w:rsid w:val="007A09BC"/>
    <w:rsid w:val="007A0CE4"/>
    <w:rsid w:val="007A14F3"/>
    <w:rsid w:val="007A1CB3"/>
    <w:rsid w:val="007A2E73"/>
    <w:rsid w:val="007A306F"/>
    <w:rsid w:val="007A37DA"/>
    <w:rsid w:val="007A3A9F"/>
    <w:rsid w:val="007A425D"/>
    <w:rsid w:val="007A43A6"/>
    <w:rsid w:val="007A44B6"/>
    <w:rsid w:val="007A49BB"/>
    <w:rsid w:val="007A58A6"/>
    <w:rsid w:val="007A5978"/>
    <w:rsid w:val="007A7EB3"/>
    <w:rsid w:val="007B2972"/>
    <w:rsid w:val="007B2F0A"/>
    <w:rsid w:val="007B3C93"/>
    <w:rsid w:val="007B3D2D"/>
    <w:rsid w:val="007B449E"/>
    <w:rsid w:val="007B50AE"/>
    <w:rsid w:val="007B51DF"/>
    <w:rsid w:val="007B51F6"/>
    <w:rsid w:val="007B52C3"/>
    <w:rsid w:val="007B56AF"/>
    <w:rsid w:val="007B5C80"/>
    <w:rsid w:val="007B6BAB"/>
    <w:rsid w:val="007B74FC"/>
    <w:rsid w:val="007C05DD"/>
    <w:rsid w:val="007C0C3E"/>
    <w:rsid w:val="007C29FA"/>
    <w:rsid w:val="007C36EB"/>
    <w:rsid w:val="007C3BDB"/>
    <w:rsid w:val="007C3D18"/>
    <w:rsid w:val="007C48C8"/>
    <w:rsid w:val="007C4C88"/>
    <w:rsid w:val="007C503A"/>
    <w:rsid w:val="007C575D"/>
    <w:rsid w:val="007C60BF"/>
    <w:rsid w:val="007C6561"/>
    <w:rsid w:val="007C66CC"/>
    <w:rsid w:val="007C6A07"/>
    <w:rsid w:val="007C75A1"/>
    <w:rsid w:val="007C77A5"/>
    <w:rsid w:val="007D04E5"/>
    <w:rsid w:val="007D0FE1"/>
    <w:rsid w:val="007D1769"/>
    <w:rsid w:val="007D20D2"/>
    <w:rsid w:val="007D218A"/>
    <w:rsid w:val="007D3079"/>
    <w:rsid w:val="007D3F98"/>
    <w:rsid w:val="007D5901"/>
    <w:rsid w:val="007D59DE"/>
    <w:rsid w:val="007D6916"/>
    <w:rsid w:val="007D7526"/>
    <w:rsid w:val="007E014D"/>
    <w:rsid w:val="007E07D1"/>
    <w:rsid w:val="007E14D8"/>
    <w:rsid w:val="007E39A7"/>
    <w:rsid w:val="007E4610"/>
    <w:rsid w:val="007E4715"/>
    <w:rsid w:val="007E505B"/>
    <w:rsid w:val="007E6A8E"/>
    <w:rsid w:val="007E7091"/>
    <w:rsid w:val="007F08B2"/>
    <w:rsid w:val="007F0E33"/>
    <w:rsid w:val="007F162E"/>
    <w:rsid w:val="007F2DC4"/>
    <w:rsid w:val="007F40BD"/>
    <w:rsid w:val="007F4B13"/>
    <w:rsid w:val="0080115B"/>
    <w:rsid w:val="00801719"/>
    <w:rsid w:val="00801DFF"/>
    <w:rsid w:val="008027E9"/>
    <w:rsid w:val="00802D44"/>
    <w:rsid w:val="008033A9"/>
    <w:rsid w:val="00803FAE"/>
    <w:rsid w:val="008042E4"/>
    <w:rsid w:val="00804A0E"/>
    <w:rsid w:val="00804D09"/>
    <w:rsid w:val="008055A5"/>
    <w:rsid w:val="0080605F"/>
    <w:rsid w:val="00806D4A"/>
    <w:rsid w:val="00806E27"/>
    <w:rsid w:val="00807786"/>
    <w:rsid w:val="00810868"/>
    <w:rsid w:val="00810F12"/>
    <w:rsid w:val="00811823"/>
    <w:rsid w:val="00811FCB"/>
    <w:rsid w:val="00812821"/>
    <w:rsid w:val="0081446B"/>
    <w:rsid w:val="008158D6"/>
    <w:rsid w:val="00815CC2"/>
    <w:rsid w:val="0081698F"/>
    <w:rsid w:val="008170A7"/>
    <w:rsid w:val="00817196"/>
    <w:rsid w:val="00821061"/>
    <w:rsid w:val="0082210B"/>
    <w:rsid w:val="0082249C"/>
    <w:rsid w:val="00822908"/>
    <w:rsid w:val="00822E49"/>
    <w:rsid w:val="00822ED0"/>
    <w:rsid w:val="00823002"/>
    <w:rsid w:val="008235DB"/>
    <w:rsid w:val="008238D8"/>
    <w:rsid w:val="00824AB4"/>
    <w:rsid w:val="00825C42"/>
    <w:rsid w:val="00825D25"/>
    <w:rsid w:val="00827089"/>
    <w:rsid w:val="008273F9"/>
    <w:rsid w:val="00827D6F"/>
    <w:rsid w:val="00827E8D"/>
    <w:rsid w:val="00830A01"/>
    <w:rsid w:val="008338D6"/>
    <w:rsid w:val="0083470F"/>
    <w:rsid w:val="008358DE"/>
    <w:rsid w:val="00836AD3"/>
    <w:rsid w:val="008376AC"/>
    <w:rsid w:val="008400F3"/>
    <w:rsid w:val="00840C85"/>
    <w:rsid w:val="00842360"/>
    <w:rsid w:val="008428DC"/>
    <w:rsid w:val="008444E8"/>
    <w:rsid w:val="00844E80"/>
    <w:rsid w:val="00846795"/>
    <w:rsid w:val="00846FE7"/>
    <w:rsid w:val="0084741F"/>
    <w:rsid w:val="008476C6"/>
    <w:rsid w:val="00847B25"/>
    <w:rsid w:val="00850395"/>
    <w:rsid w:val="00851594"/>
    <w:rsid w:val="00851AEF"/>
    <w:rsid w:val="008540F2"/>
    <w:rsid w:val="008546E1"/>
    <w:rsid w:val="00854F47"/>
    <w:rsid w:val="00856911"/>
    <w:rsid w:val="008620E0"/>
    <w:rsid w:val="008622B8"/>
    <w:rsid w:val="0086255A"/>
    <w:rsid w:val="00864C65"/>
    <w:rsid w:val="008658C8"/>
    <w:rsid w:val="0086595A"/>
    <w:rsid w:val="00866FD4"/>
    <w:rsid w:val="008677FD"/>
    <w:rsid w:val="00867831"/>
    <w:rsid w:val="008706D4"/>
    <w:rsid w:val="00870A8B"/>
    <w:rsid w:val="00870D7D"/>
    <w:rsid w:val="00870F8A"/>
    <w:rsid w:val="008719A4"/>
    <w:rsid w:val="00871AC0"/>
    <w:rsid w:val="00871D23"/>
    <w:rsid w:val="00872802"/>
    <w:rsid w:val="00872818"/>
    <w:rsid w:val="00873034"/>
    <w:rsid w:val="00873F23"/>
    <w:rsid w:val="00874312"/>
    <w:rsid w:val="0087437C"/>
    <w:rsid w:val="008744CE"/>
    <w:rsid w:val="00874EC9"/>
    <w:rsid w:val="00875CD7"/>
    <w:rsid w:val="008767E9"/>
    <w:rsid w:val="00876B4D"/>
    <w:rsid w:val="00876D59"/>
    <w:rsid w:val="00876FF1"/>
    <w:rsid w:val="008775FA"/>
    <w:rsid w:val="00877C41"/>
    <w:rsid w:val="00877F18"/>
    <w:rsid w:val="00885097"/>
    <w:rsid w:val="00886B3A"/>
    <w:rsid w:val="00887779"/>
    <w:rsid w:val="00890662"/>
    <w:rsid w:val="0089108D"/>
    <w:rsid w:val="00892BEC"/>
    <w:rsid w:val="008939CB"/>
    <w:rsid w:val="008941E3"/>
    <w:rsid w:val="00894A88"/>
    <w:rsid w:val="00895386"/>
    <w:rsid w:val="00895891"/>
    <w:rsid w:val="0089592B"/>
    <w:rsid w:val="00896A9A"/>
    <w:rsid w:val="008971EF"/>
    <w:rsid w:val="00897E72"/>
    <w:rsid w:val="008A003F"/>
    <w:rsid w:val="008A0E6E"/>
    <w:rsid w:val="008A0F21"/>
    <w:rsid w:val="008A21FF"/>
    <w:rsid w:val="008A2CE2"/>
    <w:rsid w:val="008A30AC"/>
    <w:rsid w:val="008A30F9"/>
    <w:rsid w:val="008A3157"/>
    <w:rsid w:val="008A3EF4"/>
    <w:rsid w:val="008A44B8"/>
    <w:rsid w:val="008A48FF"/>
    <w:rsid w:val="008A51A8"/>
    <w:rsid w:val="008A54C7"/>
    <w:rsid w:val="008A6215"/>
    <w:rsid w:val="008A6633"/>
    <w:rsid w:val="008A6FA9"/>
    <w:rsid w:val="008A77D8"/>
    <w:rsid w:val="008A7F34"/>
    <w:rsid w:val="008B0442"/>
    <w:rsid w:val="008B0483"/>
    <w:rsid w:val="008B099C"/>
    <w:rsid w:val="008B0A24"/>
    <w:rsid w:val="008B120C"/>
    <w:rsid w:val="008B1733"/>
    <w:rsid w:val="008B2027"/>
    <w:rsid w:val="008B412B"/>
    <w:rsid w:val="008B4645"/>
    <w:rsid w:val="008B51A0"/>
    <w:rsid w:val="008B582C"/>
    <w:rsid w:val="008B592A"/>
    <w:rsid w:val="008B5BAD"/>
    <w:rsid w:val="008B5E1C"/>
    <w:rsid w:val="008B5EFE"/>
    <w:rsid w:val="008B7B5C"/>
    <w:rsid w:val="008B7F31"/>
    <w:rsid w:val="008C04C3"/>
    <w:rsid w:val="008C0720"/>
    <w:rsid w:val="008C0C99"/>
    <w:rsid w:val="008C2017"/>
    <w:rsid w:val="008C31B7"/>
    <w:rsid w:val="008C38A9"/>
    <w:rsid w:val="008C3D9D"/>
    <w:rsid w:val="008C4958"/>
    <w:rsid w:val="008C4BAA"/>
    <w:rsid w:val="008C5813"/>
    <w:rsid w:val="008C6AE8"/>
    <w:rsid w:val="008C7573"/>
    <w:rsid w:val="008D00A5"/>
    <w:rsid w:val="008D0A07"/>
    <w:rsid w:val="008D181E"/>
    <w:rsid w:val="008D34F1"/>
    <w:rsid w:val="008D39D8"/>
    <w:rsid w:val="008D3BDF"/>
    <w:rsid w:val="008D3F73"/>
    <w:rsid w:val="008D4240"/>
    <w:rsid w:val="008D484B"/>
    <w:rsid w:val="008D4CA2"/>
    <w:rsid w:val="008D51B3"/>
    <w:rsid w:val="008D5698"/>
    <w:rsid w:val="008D5F0A"/>
    <w:rsid w:val="008D6999"/>
    <w:rsid w:val="008D6A2B"/>
    <w:rsid w:val="008D6D1A"/>
    <w:rsid w:val="008D6FAB"/>
    <w:rsid w:val="008D777F"/>
    <w:rsid w:val="008E065E"/>
    <w:rsid w:val="008E07E4"/>
    <w:rsid w:val="008E0927"/>
    <w:rsid w:val="008E10CA"/>
    <w:rsid w:val="008E1909"/>
    <w:rsid w:val="008E1D22"/>
    <w:rsid w:val="008E22F2"/>
    <w:rsid w:val="008E3954"/>
    <w:rsid w:val="008E4073"/>
    <w:rsid w:val="008E52E0"/>
    <w:rsid w:val="008E570B"/>
    <w:rsid w:val="008E5EA1"/>
    <w:rsid w:val="008E61F6"/>
    <w:rsid w:val="008E6ACC"/>
    <w:rsid w:val="008E707E"/>
    <w:rsid w:val="008E7E3A"/>
    <w:rsid w:val="008F005E"/>
    <w:rsid w:val="008F1C4E"/>
    <w:rsid w:val="008F1EAB"/>
    <w:rsid w:val="008F33DC"/>
    <w:rsid w:val="008F44DD"/>
    <w:rsid w:val="008F477F"/>
    <w:rsid w:val="008F5080"/>
    <w:rsid w:val="008F59BA"/>
    <w:rsid w:val="008F661D"/>
    <w:rsid w:val="008F6AB2"/>
    <w:rsid w:val="00900463"/>
    <w:rsid w:val="00901134"/>
    <w:rsid w:val="00901FE0"/>
    <w:rsid w:val="00902113"/>
    <w:rsid w:val="009021D2"/>
    <w:rsid w:val="00902350"/>
    <w:rsid w:val="0090336B"/>
    <w:rsid w:val="00904DEA"/>
    <w:rsid w:val="00904E62"/>
    <w:rsid w:val="00905214"/>
    <w:rsid w:val="009053AA"/>
    <w:rsid w:val="00905614"/>
    <w:rsid w:val="009066D1"/>
    <w:rsid w:val="00906939"/>
    <w:rsid w:val="00907105"/>
    <w:rsid w:val="00910B7D"/>
    <w:rsid w:val="00911DFB"/>
    <w:rsid w:val="0091375E"/>
    <w:rsid w:val="009139D9"/>
    <w:rsid w:val="00914AD8"/>
    <w:rsid w:val="00914F64"/>
    <w:rsid w:val="00915AD7"/>
    <w:rsid w:val="00916079"/>
    <w:rsid w:val="00916221"/>
    <w:rsid w:val="00916C9F"/>
    <w:rsid w:val="00917351"/>
    <w:rsid w:val="00917CE9"/>
    <w:rsid w:val="0092075B"/>
    <w:rsid w:val="00920BF2"/>
    <w:rsid w:val="00921FFC"/>
    <w:rsid w:val="00922010"/>
    <w:rsid w:val="00924397"/>
    <w:rsid w:val="00924821"/>
    <w:rsid w:val="009301CA"/>
    <w:rsid w:val="0093040F"/>
    <w:rsid w:val="009308E9"/>
    <w:rsid w:val="00930C19"/>
    <w:rsid w:val="00930FF1"/>
    <w:rsid w:val="00931399"/>
    <w:rsid w:val="00931921"/>
    <w:rsid w:val="00931BD9"/>
    <w:rsid w:val="00931F27"/>
    <w:rsid w:val="00933040"/>
    <w:rsid w:val="00933599"/>
    <w:rsid w:val="009341BF"/>
    <w:rsid w:val="00936137"/>
    <w:rsid w:val="009368F3"/>
    <w:rsid w:val="00936D8A"/>
    <w:rsid w:val="00941636"/>
    <w:rsid w:val="00943394"/>
    <w:rsid w:val="00943742"/>
    <w:rsid w:val="00943BFA"/>
    <w:rsid w:val="00945C05"/>
    <w:rsid w:val="00946945"/>
    <w:rsid w:val="009470A5"/>
    <w:rsid w:val="009473CA"/>
    <w:rsid w:val="009473DB"/>
    <w:rsid w:val="0094750C"/>
    <w:rsid w:val="00947713"/>
    <w:rsid w:val="00950DE7"/>
    <w:rsid w:val="009512F1"/>
    <w:rsid w:val="00952568"/>
    <w:rsid w:val="0095361D"/>
    <w:rsid w:val="00953920"/>
    <w:rsid w:val="00953A81"/>
    <w:rsid w:val="00953D47"/>
    <w:rsid w:val="0095477C"/>
    <w:rsid w:val="009562FF"/>
    <w:rsid w:val="00956342"/>
    <w:rsid w:val="0095681E"/>
    <w:rsid w:val="00957266"/>
    <w:rsid w:val="009572D4"/>
    <w:rsid w:val="009573E5"/>
    <w:rsid w:val="0096030F"/>
    <w:rsid w:val="0096123E"/>
    <w:rsid w:val="00961921"/>
    <w:rsid w:val="00961BB2"/>
    <w:rsid w:val="00961CCD"/>
    <w:rsid w:val="00961EF3"/>
    <w:rsid w:val="00962B77"/>
    <w:rsid w:val="009632C2"/>
    <w:rsid w:val="0096430A"/>
    <w:rsid w:val="0096458E"/>
    <w:rsid w:val="00964819"/>
    <w:rsid w:val="009652E5"/>
    <w:rsid w:val="0096554B"/>
    <w:rsid w:val="0096584A"/>
    <w:rsid w:val="0096660E"/>
    <w:rsid w:val="00971F08"/>
    <w:rsid w:val="00971F14"/>
    <w:rsid w:val="00972E86"/>
    <w:rsid w:val="00973137"/>
    <w:rsid w:val="00973973"/>
    <w:rsid w:val="00973B40"/>
    <w:rsid w:val="00973B60"/>
    <w:rsid w:val="0097603D"/>
    <w:rsid w:val="00976949"/>
    <w:rsid w:val="00980477"/>
    <w:rsid w:val="00980A5A"/>
    <w:rsid w:val="009826DE"/>
    <w:rsid w:val="00985253"/>
    <w:rsid w:val="009853B3"/>
    <w:rsid w:val="009856E8"/>
    <w:rsid w:val="00986D46"/>
    <w:rsid w:val="00986EE3"/>
    <w:rsid w:val="009874F2"/>
    <w:rsid w:val="009876C6"/>
    <w:rsid w:val="00987AC7"/>
    <w:rsid w:val="00990630"/>
    <w:rsid w:val="00991761"/>
    <w:rsid w:val="00991F84"/>
    <w:rsid w:val="0099214E"/>
    <w:rsid w:val="00993348"/>
    <w:rsid w:val="0099363C"/>
    <w:rsid w:val="0099488B"/>
    <w:rsid w:val="009948A7"/>
    <w:rsid w:val="00994DCA"/>
    <w:rsid w:val="0099599F"/>
    <w:rsid w:val="009960EC"/>
    <w:rsid w:val="009970DD"/>
    <w:rsid w:val="009A0864"/>
    <w:rsid w:val="009A0E6F"/>
    <w:rsid w:val="009A0FBA"/>
    <w:rsid w:val="009A10F9"/>
    <w:rsid w:val="009A1287"/>
    <w:rsid w:val="009A1601"/>
    <w:rsid w:val="009A3BB6"/>
    <w:rsid w:val="009A414D"/>
    <w:rsid w:val="009A462D"/>
    <w:rsid w:val="009A4A49"/>
    <w:rsid w:val="009A4E04"/>
    <w:rsid w:val="009A5CBA"/>
    <w:rsid w:val="009A5D25"/>
    <w:rsid w:val="009A7898"/>
    <w:rsid w:val="009B0FC2"/>
    <w:rsid w:val="009B1770"/>
    <w:rsid w:val="009B18D1"/>
    <w:rsid w:val="009B1F30"/>
    <w:rsid w:val="009B2B71"/>
    <w:rsid w:val="009B2C7B"/>
    <w:rsid w:val="009B38A3"/>
    <w:rsid w:val="009B3AC2"/>
    <w:rsid w:val="009B4DF4"/>
    <w:rsid w:val="009B564E"/>
    <w:rsid w:val="009B7E87"/>
    <w:rsid w:val="009C0169"/>
    <w:rsid w:val="009C02C4"/>
    <w:rsid w:val="009C07CA"/>
    <w:rsid w:val="009C156B"/>
    <w:rsid w:val="009C1606"/>
    <w:rsid w:val="009C1D3C"/>
    <w:rsid w:val="009C3C02"/>
    <w:rsid w:val="009C403E"/>
    <w:rsid w:val="009C5904"/>
    <w:rsid w:val="009C687B"/>
    <w:rsid w:val="009C6D39"/>
    <w:rsid w:val="009C76A1"/>
    <w:rsid w:val="009D01CD"/>
    <w:rsid w:val="009D13DD"/>
    <w:rsid w:val="009D19E4"/>
    <w:rsid w:val="009D1AA4"/>
    <w:rsid w:val="009D2A91"/>
    <w:rsid w:val="009D30FD"/>
    <w:rsid w:val="009D393D"/>
    <w:rsid w:val="009D3980"/>
    <w:rsid w:val="009D3E49"/>
    <w:rsid w:val="009D4FF0"/>
    <w:rsid w:val="009D5013"/>
    <w:rsid w:val="009D526D"/>
    <w:rsid w:val="009D6883"/>
    <w:rsid w:val="009D703C"/>
    <w:rsid w:val="009D709E"/>
    <w:rsid w:val="009D718F"/>
    <w:rsid w:val="009E047E"/>
    <w:rsid w:val="009E068F"/>
    <w:rsid w:val="009E14E0"/>
    <w:rsid w:val="009E28BB"/>
    <w:rsid w:val="009E35DB"/>
    <w:rsid w:val="009E40EC"/>
    <w:rsid w:val="009E47A3"/>
    <w:rsid w:val="009E5191"/>
    <w:rsid w:val="009E5428"/>
    <w:rsid w:val="009E5499"/>
    <w:rsid w:val="009E6836"/>
    <w:rsid w:val="009F08F3"/>
    <w:rsid w:val="009F344F"/>
    <w:rsid w:val="009F3A0E"/>
    <w:rsid w:val="009F3AD1"/>
    <w:rsid w:val="009F623C"/>
    <w:rsid w:val="009F6631"/>
    <w:rsid w:val="009F6B4E"/>
    <w:rsid w:val="009F7D02"/>
    <w:rsid w:val="00A01271"/>
    <w:rsid w:val="00A01956"/>
    <w:rsid w:val="00A0313C"/>
    <w:rsid w:val="00A031D8"/>
    <w:rsid w:val="00A03BF3"/>
    <w:rsid w:val="00A03CE9"/>
    <w:rsid w:val="00A048A8"/>
    <w:rsid w:val="00A04F49"/>
    <w:rsid w:val="00A0595C"/>
    <w:rsid w:val="00A05B83"/>
    <w:rsid w:val="00A077D8"/>
    <w:rsid w:val="00A10540"/>
    <w:rsid w:val="00A10572"/>
    <w:rsid w:val="00A10620"/>
    <w:rsid w:val="00A10BF8"/>
    <w:rsid w:val="00A11415"/>
    <w:rsid w:val="00A118EA"/>
    <w:rsid w:val="00A11FD5"/>
    <w:rsid w:val="00A1362B"/>
    <w:rsid w:val="00A13E54"/>
    <w:rsid w:val="00A142AA"/>
    <w:rsid w:val="00A14FF3"/>
    <w:rsid w:val="00A1525D"/>
    <w:rsid w:val="00A17C4D"/>
    <w:rsid w:val="00A17F63"/>
    <w:rsid w:val="00A200D0"/>
    <w:rsid w:val="00A208F6"/>
    <w:rsid w:val="00A2193B"/>
    <w:rsid w:val="00A21CF3"/>
    <w:rsid w:val="00A222C3"/>
    <w:rsid w:val="00A22B90"/>
    <w:rsid w:val="00A2351A"/>
    <w:rsid w:val="00A25C5A"/>
    <w:rsid w:val="00A25D61"/>
    <w:rsid w:val="00A25E87"/>
    <w:rsid w:val="00A263D4"/>
    <w:rsid w:val="00A264A9"/>
    <w:rsid w:val="00A26DCF"/>
    <w:rsid w:val="00A27785"/>
    <w:rsid w:val="00A27B58"/>
    <w:rsid w:val="00A30187"/>
    <w:rsid w:val="00A3102B"/>
    <w:rsid w:val="00A31FEE"/>
    <w:rsid w:val="00A335AC"/>
    <w:rsid w:val="00A3371C"/>
    <w:rsid w:val="00A33E40"/>
    <w:rsid w:val="00A3448A"/>
    <w:rsid w:val="00A35E65"/>
    <w:rsid w:val="00A36297"/>
    <w:rsid w:val="00A3683C"/>
    <w:rsid w:val="00A3773A"/>
    <w:rsid w:val="00A40F09"/>
    <w:rsid w:val="00A4139F"/>
    <w:rsid w:val="00A41AF0"/>
    <w:rsid w:val="00A41DDB"/>
    <w:rsid w:val="00A41E2B"/>
    <w:rsid w:val="00A41FBA"/>
    <w:rsid w:val="00A42DA0"/>
    <w:rsid w:val="00A43C5F"/>
    <w:rsid w:val="00A44A7C"/>
    <w:rsid w:val="00A45B74"/>
    <w:rsid w:val="00A45D92"/>
    <w:rsid w:val="00A45D97"/>
    <w:rsid w:val="00A47ED1"/>
    <w:rsid w:val="00A50FC7"/>
    <w:rsid w:val="00A51185"/>
    <w:rsid w:val="00A51414"/>
    <w:rsid w:val="00A51976"/>
    <w:rsid w:val="00A52370"/>
    <w:rsid w:val="00A52E1D"/>
    <w:rsid w:val="00A53117"/>
    <w:rsid w:val="00A537C8"/>
    <w:rsid w:val="00A54B62"/>
    <w:rsid w:val="00A55505"/>
    <w:rsid w:val="00A56B90"/>
    <w:rsid w:val="00A56E30"/>
    <w:rsid w:val="00A6079D"/>
    <w:rsid w:val="00A61010"/>
    <w:rsid w:val="00A61499"/>
    <w:rsid w:val="00A62846"/>
    <w:rsid w:val="00A62A77"/>
    <w:rsid w:val="00A63483"/>
    <w:rsid w:val="00A657D7"/>
    <w:rsid w:val="00A660AC"/>
    <w:rsid w:val="00A67E6C"/>
    <w:rsid w:val="00A70187"/>
    <w:rsid w:val="00A706A2"/>
    <w:rsid w:val="00A71B99"/>
    <w:rsid w:val="00A739C6"/>
    <w:rsid w:val="00A739D0"/>
    <w:rsid w:val="00A74AAF"/>
    <w:rsid w:val="00A75612"/>
    <w:rsid w:val="00A761D4"/>
    <w:rsid w:val="00A77EC4"/>
    <w:rsid w:val="00A80079"/>
    <w:rsid w:val="00A81012"/>
    <w:rsid w:val="00A819EB"/>
    <w:rsid w:val="00A83C21"/>
    <w:rsid w:val="00A83F5F"/>
    <w:rsid w:val="00A8453D"/>
    <w:rsid w:val="00A8681C"/>
    <w:rsid w:val="00A876AF"/>
    <w:rsid w:val="00A90074"/>
    <w:rsid w:val="00A90242"/>
    <w:rsid w:val="00A905D2"/>
    <w:rsid w:val="00A90970"/>
    <w:rsid w:val="00A90A3C"/>
    <w:rsid w:val="00A90D07"/>
    <w:rsid w:val="00A915C9"/>
    <w:rsid w:val="00A92879"/>
    <w:rsid w:val="00A9442A"/>
    <w:rsid w:val="00A946E6"/>
    <w:rsid w:val="00A94B85"/>
    <w:rsid w:val="00A94E58"/>
    <w:rsid w:val="00A9664A"/>
    <w:rsid w:val="00AA016F"/>
    <w:rsid w:val="00AA1ED6"/>
    <w:rsid w:val="00AA32AD"/>
    <w:rsid w:val="00AA40AC"/>
    <w:rsid w:val="00AA51D6"/>
    <w:rsid w:val="00AA604E"/>
    <w:rsid w:val="00AA74FD"/>
    <w:rsid w:val="00AA76ED"/>
    <w:rsid w:val="00AB0BC8"/>
    <w:rsid w:val="00AB11CA"/>
    <w:rsid w:val="00AB14D9"/>
    <w:rsid w:val="00AB2601"/>
    <w:rsid w:val="00AB4AB8"/>
    <w:rsid w:val="00AB5E48"/>
    <w:rsid w:val="00AB61EC"/>
    <w:rsid w:val="00AB64A7"/>
    <w:rsid w:val="00AB655E"/>
    <w:rsid w:val="00AB6D11"/>
    <w:rsid w:val="00AC007F"/>
    <w:rsid w:val="00AC0537"/>
    <w:rsid w:val="00AC2ECD"/>
    <w:rsid w:val="00AC3119"/>
    <w:rsid w:val="00AC39D5"/>
    <w:rsid w:val="00AC49FB"/>
    <w:rsid w:val="00AC5A10"/>
    <w:rsid w:val="00AC5A7D"/>
    <w:rsid w:val="00AD049B"/>
    <w:rsid w:val="00AD0AA3"/>
    <w:rsid w:val="00AD1889"/>
    <w:rsid w:val="00AD1FA3"/>
    <w:rsid w:val="00AD2003"/>
    <w:rsid w:val="00AD2407"/>
    <w:rsid w:val="00AD2510"/>
    <w:rsid w:val="00AD2D8A"/>
    <w:rsid w:val="00AD2ED0"/>
    <w:rsid w:val="00AD315E"/>
    <w:rsid w:val="00AD32A5"/>
    <w:rsid w:val="00AD3F94"/>
    <w:rsid w:val="00AD4A5A"/>
    <w:rsid w:val="00AD57E7"/>
    <w:rsid w:val="00AD5DD0"/>
    <w:rsid w:val="00AD7BA8"/>
    <w:rsid w:val="00AE11F0"/>
    <w:rsid w:val="00AE1870"/>
    <w:rsid w:val="00AE27AC"/>
    <w:rsid w:val="00AE32A3"/>
    <w:rsid w:val="00AE39F5"/>
    <w:rsid w:val="00AE40E0"/>
    <w:rsid w:val="00AE4176"/>
    <w:rsid w:val="00AE42E7"/>
    <w:rsid w:val="00AE4A7A"/>
    <w:rsid w:val="00AE4DBA"/>
    <w:rsid w:val="00AE4F07"/>
    <w:rsid w:val="00AE57B0"/>
    <w:rsid w:val="00AF0559"/>
    <w:rsid w:val="00AF1780"/>
    <w:rsid w:val="00AF1C5D"/>
    <w:rsid w:val="00AF2AE6"/>
    <w:rsid w:val="00AF2DA7"/>
    <w:rsid w:val="00AF42D7"/>
    <w:rsid w:val="00B006FE"/>
    <w:rsid w:val="00B007CB"/>
    <w:rsid w:val="00B0136F"/>
    <w:rsid w:val="00B0184B"/>
    <w:rsid w:val="00B02975"/>
    <w:rsid w:val="00B029D9"/>
    <w:rsid w:val="00B02AA9"/>
    <w:rsid w:val="00B02FA3"/>
    <w:rsid w:val="00B041A5"/>
    <w:rsid w:val="00B046A0"/>
    <w:rsid w:val="00B05084"/>
    <w:rsid w:val="00B06ABA"/>
    <w:rsid w:val="00B07253"/>
    <w:rsid w:val="00B10DBE"/>
    <w:rsid w:val="00B118CA"/>
    <w:rsid w:val="00B1235A"/>
    <w:rsid w:val="00B130D1"/>
    <w:rsid w:val="00B14A30"/>
    <w:rsid w:val="00B14C34"/>
    <w:rsid w:val="00B15656"/>
    <w:rsid w:val="00B157F9"/>
    <w:rsid w:val="00B15B7A"/>
    <w:rsid w:val="00B16B4D"/>
    <w:rsid w:val="00B1785D"/>
    <w:rsid w:val="00B20256"/>
    <w:rsid w:val="00B20D09"/>
    <w:rsid w:val="00B20DDB"/>
    <w:rsid w:val="00B21CAC"/>
    <w:rsid w:val="00B2203E"/>
    <w:rsid w:val="00B23619"/>
    <w:rsid w:val="00B23A92"/>
    <w:rsid w:val="00B23F54"/>
    <w:rsid w:val="00B24008"/>
    <w:rsid w:val="00B2402F"/>
    <w:rsid w:val="00B244BB"/>
    <w:rsid w:val="00B24922"/>
    <w:rsid w:val="00B2763F"/>
    <w:rsid w:val="00B27AAC"/>
    <w:rsid w:val="00B30929"/>
    <w:rsid w:val="00B30A5F"/>
    <w:rsid w:val="00B3287D"/>
    <w:rsid w:val="00B334D1"/>
    <w:rsid w:val="00B34034"/>
    <w:rsid w:val="00B34959"/>
    <w:rsid w:val="00B35371"/>
    <w:rsid w:val="00B364E6"/>
    <w:rsid w:val="00B36ADD"/>
    <w:rsid w:val="00B36E50"/>
    <w:rsid w:val="00B372AA"/>
    <w:rsid w:val="00B40445"/>
    <w:rsid w:val="00B405B1"/>
    <w:rsid w:val="00B409E0"/>
    <w:rsid w:val="00B40CAE"/>
    <w:rsid w:val="00B40EBF"/>
    <w:rsid w:val="00B41888"/>
    <w:rsid w:val="00B438B0"/>
    <w:rsid w:val="00B4399E"/>
    <w:rsid w:val="00B44603"/>
    <w:rsid w:val="00B44646"/>
    <w:rsid w:val="00B447FA"/>
    <w:rsid w:val="00B4488B"/>
    <w:rsid w:val="00B45A52"/>
    <w:rsid w:val="00B46175"/>
    <w:rsid w:val="00B50D6D"/>
    <w:rsid w:val="00B51D46"/>
    <w:rsid w:val="00B52125"/>
    <w:rsid w:val="00B53423"/>
    <w:rsid w:val="00B5371B"/>
    <w:rsid w:val="00B53EDA"/>
    <w:rsid w:val="00B548B7"/>
    <w:rsid w:val="00B54D00"/>
    <w:rsid w:val="00B572EC"/>
    <w:rsid w:val="00B57CCB"/>
    <w:rsid w:val="00B60118"/>
    <w:rsid w:val="00B6083F"/>
    <w:rsid w:val="00B609E2"/>
    <w:rsid w:val="00B62BBF"/>
    <w:rsid w:val="00B63069"/>
    <w:rsid w:val="00B63FE6"/>
    <w:rsid w:val="00B643E3"/>
    <w:rsid w:val="00B662C7"/>
    <w:rsid w:val="00B664C7"/>
    <w:rsid w:val="00B66C13"/>
    <w:rsid w:val="00B66D06"/>
    <w:rsid w:val="00B66FD4"/>
    <w:rsid w:val="00B67B87"/>
    <w:rsid w:val="00B7011B"/>
    <w:rsid w:val="00B713D8"/>
    <w:rsid w:val="00B724D0"/>
    <w:rsid w:val="00B73172"/>
    <w:rsid w:val="00B739F6"/>
    <w:rsid w:val="00B74698"/>
    <w:rsid w:val="00B752B8"/>
    <w:rsid w:val="00B756A6"/>
    <w:rsid w:val="00B75D4D"/>
    <w:rsid w:val="00B75E24"/>
    <w:rsid w:val="00B76551"/>
    <w:rsid w:val="00B807F8"/>
    <w:rsid w:val="00B81761"/>
    <w:rsid w:val="00B81887"/>
    <w:rsid w:val="00B81A6C"/>
    <w:rsid w:val="00B82419"/>
    <w:rsid w:val="00B82997"/>
    <w:rsid w:val="00B82A4F"/>
    <w:rsid w:val="00B85DE5"/>
    <w:rsid w:val="00B869FC"/>
    <w:rsid w:val="00B90F73"/>
    <w:rsid w:val="00B91421"/>
    <w:rsid w:val="00B92C54"/>
    <w:rsid w:val="00B93B59"/>
    <w:rsid w:val="00B9406A"/>
    <w:rsid w:val="00B945E3"/>
    <w:rsid w:val="00B94B10"/>
    <w:rsid w:val="00B96FA6"/>
    <w:rsid w:val="00BA01CD"/>
    <w:rsid w:val="00BA0DE1"/>
    <w:rsid w:val="00BA1D10"/>
    <w:rsid w:val="00BA2245"/>
    <w:rsid w:val="00BA2277"/>
    <w:rsid w:val="00BA2280"/>
    <w:rsid w:val="00BA2A08"/>
    <w:rsid w:val="00BA2FFD"/>
    <w:rsid w:val="00BA4A81"/>
    <w:rsid w:val="00BA56D2"/>
    <w:rsid w:val="00BA75FD"/>
    <w:rsid w:val="00BA76E0"/>
    <w:rsid w:val="00BA777C"/>
    <w:rsid w:val="00BB0873"/>
    <w:rsid w:val="00BB0F18"/>
    <w:rsid w:val="00BB2803"/>
    <w:rsid w:val="00BB2A25"/>
    <w:rsid w:val="00BB34EE"/>
    <w:rsid w:val="00BB399F"/>
    <w:rsid w:val="00BB4C67"/>
    <w:rsid w:val="00BB4D8F"/>
    <w:rsid w:val="00BB51E9"/>
    <w:rsid w:val="00BB5965"/>
    <w:rsid w:val="00BB59BC"/>
    <w:rsid w:val="00BB674F"/>
    <w:rsid w:val="00BB7803"/>
    <w:rsid w:val="00BC0FDC"/>
    <w:rsid w:val="00BC10E3"/>
    <w:rsid w:val="00BC1B04"/>
    <w:rsid w:val="00BC3053"/>
    <w:rsid w:val="00BC37D3"/>
    <w:rsid w:val="00BC3EEB"/>
    <w:rsid w:val="00BC42BB"/>
    <w:rsid w:val="00BC4602"/>
    <w:rsid w:val="00BC4D2E"/>
    <w:rsid w:val="00BC4E07"/>
    <w:rsid w:val="00BC578F"/>
    <w:rsid w:val="00BC6438"/>
    <w:rsid w:val="00BC781A"/>
    <w:rsid w:val="00BC7AD5"/>
    <w:rsid w:val="00BD0D78"/>
    <w:rsid w:val="00BD12BA"/>
    <w:rsid w:val="00BD2A18"/>
    <w:rsid w:val="00BD2E33"/>
    <w:rsid w:val="00BD38B1"/>
    <w:rsid w:val="00BD48AC"/>
    <w:rsid w:val="00BD49D5"/>
    <w:rsid w:val="00BD5F1A"/>
    <w:rsid w:val="00BE01C6"/>
    <w:rsid w:val="00BE02A3"/>
    <w:rsid w:val="00BE1234"/>
    <w:rsid w:val="00BE1F42"/>
    <w:rsid w:val="00BE1F53"/>
    <w:rsid w:val="00BE2361"/>
    <w:rsid w:val="00BE260E"/>
    <w:rsid w:val="00BE2FA6"/>
    <w:rsid w:val="00BE333F"/>
    <w:rsid w:val="00BE4A83"/>
    <w:rsid w:val="00BE4AFA"/>
    <w:rsid w:val="00BE4B99"/>
    <w:rsid w:val="00BE4E7B"/>
    <w:rsid w:val="00BE5394"/>
    <w:rsid w:val="00BE58D4"/>
    <w:rsid w:val="00BE5975"/>
    <w:rsid w:val="00BE7406"/>
    <w:rsid w:val="00BE7603"/>
    <w:rsid w:val="00BF0630"/>
    <w:rsid w:val="00BF0D1D"/>
    <w:rsid w:val="00BF2778"/>
    <w:rsid w:val="00BF3279"/>
    <w:rsid w:val="00BF376D"/>
    <w:rsid w:val="00BF476C"/>
    <w:rsid w:val="00BF51D2"/>
    <w:rsid w:val="00BF5AE4"/>
    <w:rsid w:val="00BF74C7"/>
    <w:rsid w:val="00BF7820"/>
    <w:rsid w:val="00C010E1"/>
    <w:rsid w:val="00C011B5"/>
    <w:rsid w:val="00C015F1"/>
    <w:rsid w:val="00C01A55"/>
    <w:rsid w:val="00C01F33"/>
    <w:rsid w:val="00C02CC6"/>
    <w:rsid w:val="00C03D51"/>
    <w:rsid w:val="00C040D1"/>
    <w:rsid w:val="00C040F7"/>
    <w:rsid w:val="00C044AB"/>
    <w:rsid w:val="00C0502A"/>
    <w:rsid w:val="00C051C8"/>
    <w:rsid w:val="00C05706"/>
    <w:rsid w:val="00C06CFF"/>
    <w:rsid w:val="00C07377"/>
    <w:rsid w:val="00C07417"/>
    <w:rsid w:val="00C07534"/>
    <w:rsid w:val="00C07D32"/>
    <w:rsid w:val="00C10478"/>
    <w:rsid w:val="00C11288"/>
    <w:rsid w:val="00C12107"/>
    <w:rsid w:val="00C1281F"/>
    <w:rsid w:val="00C132D5"/>
    <w:rsid w:val="00C13BD1"/>
    <w:rsid w:val="00C14096"/>
    <w:rsid w:val="00C1415C"/>
    <w:rsid w:val="00C14D4B"/>
    <w:rsid w:val="00C154BB"/>
    <w:rsid w:val="00C16487"/>
    <w:rsid w:val="00C17372"/>
    <w:rsid w:val="00C17437"/>
    <w:rsid w:val="00C176B1"/>
    <w:rsid w:val="00C202FC"/>
    <w:rsid w:val="00C209B8"/>
    <w:rsid w:val="00C21677"/>
    <w:rsid w:val="00C21728"/>
    <w:rsid w:val="00C225E1"/>
    <w:rsid w:val="00C2419E"/>
    <w:rsid w:val="00C24908"/>
    <w:rsid w:val="00C25E4E"/>
    <w:rsid w:val="00C26434"/>
    <w:rsid w:val="00C26DA3"/>
    <w:rsid w:val="00C26F3D"/>
    <w:rsid w:val="00C27194"/>
    <w:rsid w:val="00C2786D"/>
    <w:rsid w:val="00C279B5"/>
    <w:rsid w:val="00C27C45"/>
    <w:rsid w:val="00C3198A"/>
    <w:rsid w:val="00C35545"/>
    <w:rsid w:val="00C3719D"/>
    <w:rsid w:val="00C371CF"/>
    <w:rsid w:val="00C37CB2"/>
    <w:rsid w:val="00C40AAA"/>
    <w:rsid w:val="00C415A1"/>
    <w:rsid w:val="00C429DB"/>
    <w:rsid w:val="00C43551"/>
    <w:rsid w:val="00C45A75"/>
    <w:rsid w:val="00C4635A"/>
    <w:rsid w:val="00C467A0"/>
    <w:rsid w:val="00C46A90"/>
    <w:rsid w:val="00C471BC"/>
    <w:rsid w:val="00C473A5"/>
    <w:rsid w:val="00C47777"/>
    <w:rsid w:val="00C47A73"/>
    <w:rsid w:val="00C511E4"/>
    <w:rsid w:val="00C51B4C"/>
    <w:rsid w:val="00C52E22"/>
    <w:rsid w:val="00C54995"/>
    <w:rsid w:val="00C54D41"/>
    <w:rsid w:val="00C55063"/>
    <w:rsid w:val="00C557D1"/>
    <w:rsid w:val="00C55ADB"/>
    <w:rsid w:val="00C60783"/>
    <w:rsid w:val="00C60AC0"/>
    <w:rsid w:val="00C60F7F"/>
    <w:rsid w:val="00C60F9F"/>
    <w:rsid w:val="00C635DB"/>
    <w:rsid w:val="00C64672"/>
    <w:rsid w:val="00C6484A"/>
    <w:rsid w:val="00C655B6"/>
    <w:rsid w:val="00C67125"/>
    <w:rsid w:val="00C67793"/>
    <w:rsid w:val="00C70697"/>
    <w:rsid w:val="00C70A9F"/>
    <w:rsid w:val="00C70B4C"/>
    <w:rsid w:val="00C72017"/>
    <w:rsid w:val="00C7206B"/>
    <w:rsid w:val="00C72093"/>
    <w:rsid w:val="00C7229D"/>
    <w:rsid w:val="00C728B5"/>
    <w:rsid w:val="00C72E0B"/>
    <w:rsid w:val="00C72EF4"/>
    <w:rsid w:val="00C74426"/>
    <w:rsid w:val="00C744FE"/>
    <w:rsid w:val="00C74BED"/>
    <w:rsid w:val="00C75ACF"/>
    <w:rsid w:val="00C75D2F"/>
    <w:rsid w:val="00C7653B"/>
    <w:rsid w:val="00C767BE"/>
    <w:rsid w:val="00C76E3C"/>
    <w:rsid w:val="00C77376"/>
    <w:rsid w:val="00C800D5"/>
    <w:rsid w:val="00C813C5"/>
    <w:rsid w:val="00C81568"/>
    <w:rsid w:val="00C82D47"/>
    <w:rsid w:val="00C830EF"/>
    <w:rsid w:val="00C835A8"/>
    <w:rsid w:val="00C83D52"/>
    <w:rsid w:val="00C84231"/>
    <w:rsid w:val="00C84275"/>
    <w:rsid w:val="00C879C6"/>
    <w:rsid w:val="00C87CEF"/>
    <w:rsid w:val="00C9027A"/>
    <w:rsid w:val="00C9068E"/>
    <w:rsid w:val="00C93814"/>
    <w:rsid w:val="00C93C4B"/>
    <w:rsid w:val="00C941BC"/>
    <w:rsid w:val="00C944AB"/>
    <w:rsid w:val="00C94782"/>
    <w:rsid w:val="00C94E01"/>
    <w:rsid w:val="00C9560F"/>
    <w:rsid w:val="00C956A2"/>
    <w:rsid w:val="00C95B40"/>
    <w:rsid w:val="00CA1030"/>
    <w:rsid w:val="00CA1A54"/>
    <w:rsid w:val="00CA1E93"/>
    <w:rsid w:val="00CA1ED8"/>
    <w:rsid w:val="00CA21D5"/>
    <w:rsid w:val="00CA306D"/>
    <w:rsid w:val="00CA5B96"/>
    <w:rsid w:val="00CA63EA"/>
    <w:rsid w:val="00CA7234"/>
    <w:rsid w:val="00CA7DFA"/>
    <w:rsid w:val="00CB00E4"/>
    <w:rsid w:val="00CB07E5"/>
    <w:rsid w:val="00CB1F2B"/>
    <w:rsid w:val="00CB1F63"/>
    <w:rsid w:val="00CB3FEC"/>
    <w:rsid w:val="00CB40AB"/>
    <w:rsid w:val="00CB43BB"/>
    <w:rsid w:val="00CB5354"/>
    <w:rsid w:val="00CB6112"/>
    <w:rsid w:val="00CB69BA"/>
    <w:rsid w:val="00CB6AFC"/>
    <w:rsid w:val="00CB7170"/>
    <w:rsid w:val="00CC040E"/>
    <w:rsid w:val="00CC111F"/>
    <w:rsid w:val="00CC19A5"/>
    <w:rsid w:val="00CC1B60"/>
    <w:rsid w:val="00CC2011"/>
    <w:rsid w:val="00CC25FB"/>
    <w:rsid w:val="00CC3EA0"/>
    <w:rsid w:val="00CC4D27"/>
    <w:rsid w:val="00CC56A6"/>
    <w:rsid w:val="00CC5B11"/>
    <w:rsid w:val="00CC7B45"/>
    <w:rsid w:val="00CC7D8A"/>
    <w:rsid w:val="00CD06D4"/>
    <w:rsid w:val="00CD09EE"/>
    <w:rsid w:val="00CD1188"/>
    <w:rsid w:val="00CD135B"/>
    <w:rsid w:val="00CD184A"/>
    <w:rsid w:val="00CD205D"/>
    <w:rsid w:val="00CD2358"/>
    <w:rsid w:val="00CD298A"/>
    <w:rsid w:val="00CD2ED1"/>
    <w:rsid w:val="00CD3272"/>
    <w:rsid w:val="00CD337B"/>
    <w:rsid w:val="00CD337C"/>
    <w:rsid w:val="00CD529C"/>
    <w:rsid w:val="00CD6F85"/>
    <w:rsid w:val="00CD7121"/>
    <w:rsid w:val="00CD77F8"/>
    <w:rsid w:val="00CE0424"/>
    <w:rsid w:val="00CE185E"/>
    <w:rsid w:val="00CE46C4"/>
    <w:rsid w:val="00CE4AB7"/>
    <w:rsid w:val="00CE5409"/>
    <w:rsid w:val="00CE5641"/>
    <w:rsid w:val="00CE584D"/>
    <w:rsid w:val="00CE6A71"/>
    <w:rsid w:val="00CE6EE3"/>
    <w:rsid w:val="00CE709D"/>
    <w:rsid w:val="00CE7561"/>
    <w:rsid w:val="00CE7579"/>
    <w:rsid w:val="00CF00C9"/>
    <w:rsid w:val="00CF0C39"/>
    <w:rsid w:val="00CF1354"/>
    <w:rsid w:val="00CF338E"/>
    <w:rsid w:val="00CF3B1F"/>
    <w:rsid w:val="00CF3BF6"/>
    <w:rsid w:val="00CF3BFE"/>
    <w:rsid w:val="00CF503B"/>
    <w:rsid w:val="00CF625B"/>
    <w:rsid w:val="00CF687E"/>
    <w:rsid w:val="00CF68A0"/>
    <w:rsid w:val="00D002E7"/>
    <w:rsid w:val="00D010E0"/>
    <w:rsid w:val="00D020AC"/>
    <w:rsid w:val="00D029E5"/>
    <w:rsid w:val="00D0349B"/>
    <w:rsid w:val="00D05053"/>
    <w:rsid w:val="00D05068"/>
    <w:rsid w:val="00D06C14"/>
    <w:rsid w:val="00D07F5D"/>
    <w:rsid w:val="00D10249"/>
    <w:rsid w:val="00D1106A"/>
    <w:rsid w:val="00D115C3"/>
    <w:rsid w:val="00D11897"/>
    <w:rsid w:val="00D13135"/>
    <w:rsid w:val="00D13E3E"/>
    <w:rsid w:val="00D13E4E"/>
    <w:rsid w:val="00D15473"/>
    <w:rsid w:val="00D165F6"/>
    <w:rsid w:val="00D1673F"/>
    <w:rsid w:val="00D16CED"/>
    <w:rsid w:val="00D1782C"/>
    <w:rsid w:val="00D22E82"/>
    <w:rsid w:val="00D23040"/>
    <w:rsid w:val="00D230DE"/>
    <w:rsid w:val="00D239A7"/>
    <w:rsid w:val="00D23ADC"/>
    <w:rsid w:val="00D23F47"/>
    <w:rsid w:val="00D241EC"/>
    <w:rsid w:val="00D252D6"/>
    <w:rsid w:val="00D25A7D"/>
    <w:rsid w:val="00D26441"/>
    <w:rsid w:val="00D2732B"/>
    <w:rsid w:val="00D27B69"/>
    <w:rsid w:val="00D30F36"/>
    <w:rsid w:val="00D31260"/>
    <w:rsid w:val="00D31778"/>
    <w:rsid w:val="00D322F6"/>
    <w:rsid w:val="00D32329"/>
    <w:rsid w:val="00D341CE"/>
    <w:rsid w:val="00D347FA"/>
    <w:rsid w:val="00D34A89"/>
    <w:rsid w:val="00D35EDB"/>
    <w:rsid w:val="00D36663"/>
    <w:rsid w:val="00D36E71"/>
    <w:rsid w:val="00D373A5"/>
    <w:rsid w:val="00D37941"/>
    <w:rsid w:val="00D37D87"/>
    <w:rsid w:val="00D4002B"/>
    <w:rsid w:val="00D40B33"/>
    <w:rsid w:val="00D4318F"/>
    <w:rsid w:val="00D438BF"/>
    <w:rsid w:val="00D43A01"/>
    <w:rsid w:val="00D440F8"/>
    <w:rsid w:val="00D447A1"/>
    <w:rsid w:val="00D448CB"/>
    <w:rsid w:val="00D46473"/>
    <w:rsid w:val="00D50936"/>
    <w:rsid w:val="00D50C0D"/>
    <w:rsid w:val="00D514F0"/>
    <w:rsid w:val="00D51941"/>
    <w:rsid w:val="00D526CA"/>
    <w:rsid w:val="00D53416"/>
    <w:rsid w:val="00D53EF3"/>
    <w:rsid w:val="00D546FF"/>
    <w:rsid w:val="00D54710"/>
    <w:rsid w:val="00D553F8"/>
    <w:rsid w:val="00D5580D"/>
    <w:rsid w:val="00D55AD5"/>
    <w:rsid w:val="00D56504"/>
    <w:rsid w:val="00D576CA"/>
    <w:rsid w:val="00D57880"/>
    <w:rsid w:val="00D57B85"/>
    <w:rsid w:val="00D603FE"/>
    <w:rsid w:val="00D61155"/>
    <w:rsid w:val="00D61235"/>
    <w:rsid w:val="00D616AB"/>
    <w:rsid w:val="00D61AF5"/>
    <w:rsid w:val="00D652B5"/>
    <w:rsid w:val="00D65695"/>
    <w:rsid w:val="00D65807"/>
    <w:rsid w:val="00D66155"/>
    <w:rsid w:val="00D66C4B"/>
    <w:rsid w:val="00D708B0"/>
    <w:rsid w:val="00D71E93"/>
    <w:rsid w:val="00D73C5F"/>
    <w:rsid w:val="00D73EEF"/>
    <w:rsid w:val="00D740DB"/>
    <w:rsid w:val="00D7456B"/>
    <w:rsid w:val="00D747CD"/>
    <w:rsid w:val="00D74E84"/>
    <w:rsid w:val="00D766B6"/>
    <w:rsid w:val="00D76DAC"/>
    <w:rsid w:val="00D77B1D"/>
    <w:rsid w:val="00D77C11"/>
    <w:rsid w:val="00D8021F"/>
    <w:rsid w:val="00D80383"/>
    <w:rsid w:val="00D823C6"/>
    <w:rsid w:val="00D82C2B"/>
    <w:rsid w:val="00D8327F"/>
    <w:rsid w:val="00D84C20"/>
    <w:rsid w:val="00D860B9"/>
    <w:rsid w:val="00D86679"/>
    <w:rsid w:val="00D86A0F"/>
    <w:rsid w:val="00D86CA3"/>
    <w:rsid w:val="00D871CE"/>
    <w:rsid w:val="00D87330"/>
    <w:rsid w:val="00D9196D"/>
    <w:rsid w:val="00D92982"/>
    <w:rsid w:val="00D93DD1"/>
    <w:rsid w:val="00D957FF"/>
    <w:rsid w:val="00D95E24"/>
    <w:rsid w:val="00D95E85"/>
    <w:rsid w:val="00D964E3"/>
    <w:rsid w:val="00D96C1B"/>
    <w:rsid w:val="00D96F12"/>
    <w:rsid w:val="00DA1273"/>
    <w:rsid w:val="00DA22AF"/>
    <w:rsid w:val="00DA305E"/>
    <w:rsid w:val="00DA3321"/>
    <w:rsid w:val="00DA5417"/>
    <w:rsid w:val="00DA56E8"/>
    <w:rsid w:val="00DA58F0"/>
    <w:rsid w:val="00DA7C88"/>
    <w:rsid w:val="00DB0A9F"/>
    <w:rsid w:val="00DB21CA"/>
    <w:rsid w:val="00DB2BE9"/>
    <w:rsid w:val="00DB3079"/>
    <w:rsid w:val="00DB347C"/>
    <w:rsid w:val="00DB377D"/>
    <w:rsid w:val="00DB3D7F"/>
    <w:rsid w:val="00DB487A"/>
    <w:rsid w:val="00DB6302"/>
    <w:rsid w:val="00DC19F5"/>
    <w:rsid w:val="00DC1DA2"/>
    <w:rsid w:val="00DC2A9F"/>
    <w:rsid w:val="00DC2B63"/>
    <w:rsid w:val="00DC2D36"/>
    <w:rsid w:val="00DC41B2"/>
    <w:rsid w:val="00DC4652"/>
    <w:rsid w:val="00DC53EF"/>
    <w:rsid w:val="00DC587F"/>
    <w:rsid w:val="00DC5DA4"/>
    <w:rsid w:val="00DC62C4"/>
    <w:rsid w:val="00DC7D07"/>
    <w:rsid w:val="00DD06ED"/>
    <w:rsid w:val="00DD0DA8"/>
    <w:rsid w:val="00DD264E"/>
    <w:rsid w:val="00DD404E"/>
    <w:rsid w:val="00DD49FA"/>
    <w:rsid w:val="00DD4C50"/>
    <w:rsid w:val="00DE021B"/>
    <w:rsid w:val="00DE07BE"/>
    <w:rsid w:val="00DE199B"/>
    <w:rsid w:val="00DE241F"/>
    <w:rsid w:val="00DE2E01"/>
    <w:rsid w:val="00DE3809"/>
    <w:rsid w:val="00DE3A30"/>
    <w:rsid w:val="00DE4A9F"/>
    <w:rsid w:val="00DE5608"/>
    <w:rsid w:val="00DE58D0"/>
    <w:rsid w:val="00DE5DCD"/>
    <w:rsid w:val="00DE6025"/>
    <w:rsid w:val="00DE654F"/>
    <w:rsid w:val="00DE6DBD"/>
    <w:rsid w:val="00DF025A"/>
    <w:rsid w:val="00DF0424"/>
    <w:rsid w:val="00DF0699"/>
    <w:rsid w:val="00DF0B6E"/>
    <w:rsid w:val="00DF0C0C"/>
    <w:rsid w:val="00DF15E0"/>
    <w:rsid w:val="00DF319C"/>
    <w:rsid w:val="00DF37A0"/>
    <w:rsid w:val="00DF4263"/>
    <w:rsid w:val="00DF547C"/>
    <w:rsid w:val="00DF568A"/>
    <w:rsid w:val="00DF584F"/>
    <w:rsid w:val="00DF5858"/>
    <w:rsid w:val="00DF6CCC"/>
    <w:rsid w:val="00E00292"/>
    <w:rsid w:val="00E00E39"/>
    <w:rsid w:val="00E011A0"/>
    <w:rsid w:val="00E01CB0"/>
    <w:rsid w:val="00E02542"/>
    <w:rsid w:val="00E03787"/>
    <w:rsid w:val="00E0510B"/>
    <w:rsid w:val="00E05278"/>
    <w:rsid w:val="00E05465"/>
    <w:rsid w:val="00E0585F"/>
    <w:rsid w:val="00E07765"/>
    <w:rsid w:val="00E109EA"/>
    <w:rsid w:val="00E110E7"/>
    <w:rsid w:val="00E11B20"/>
    <w:rsid w:val="00E1224A"/>
    <w:rsid w:val="00E14D00"/>
    <w:rsid w:val="00E15761"/>
    <w:rsid w:val="00E160A7"/>
    <w:rsid w:val="00E174E3"/>
    <w:rsid w:val="00E17FA2"/>
    <w:rsid w:val="00E21A43"/>
    <w:rsid w:val="00E22330"/>
    <w:rsid w:val="00E2286F"/>
    <w:rsid w:val="00E237B9"/>
    <w:rsid w:val="00E24102"/>
    <w:rsid w:val="00E24CD4"/>
    <w:rsid w:val="00E2540A"/>
    <w:rsid w:val="00E2674D"/>
    <w:rsid w:val="00E26810"/>
    <w:rsid w:val="00E27927"/>
    <w:rsid w:val="00E30B5A"/>
    <w:rsid w:val="00E3123D"/>
    <w:rsid w:val="00E31461"/>
    <w:rsid w:val="00E31D43"/>
    <w:rsid w:val="00E32131"/>
    <w:rsid w:val="00E32608"/>
    <w:rsid w:val="00E34188"/>
    <w:rsid w:val="00E34844"/>
    <w:rsid w:val="00E34B6E"/>
    <w:rsid w:val="00E35125"/>
    <w:rsid w:val="00E353BE"/>
    <w:rsid w:val="00E35559"/>
    <w:rsid w:val="00E366C2"/>
    <w:rsid w:val="00E36980"/>
    <w:rsid w:val="00E3723A"/>
    <w:rsid w:val="00E37860"/>
    <w:rsid w:val="00E379C0"/>
    <w:rsid w:val="00E41BE0"/>
    <w:rsid w:val="00E41C1B"/>
    <w:rsid w:val="00E42C9E"/>
    <w:rsid w:val="00E446F1"/>
    <w:rsid w:val="00E44839"/>
    <w:rsid w:val="00E450CA"/>
    <w:rsid w:val="00E455BB"/>
    <w:rsid w:val="00E460CF"/>
    <w:rsid w:val="00E46886"/>
    <w:rsid w:val="00E47A07"/>
    <w:rsid w:val="00E47A4A"/>
    <w:rsid w:val="00E47AEF"/>
    <w:rsid w:val="00E5006B"/>
    <w:rsid w:val="00E51D65"/>
    <w:rsid w:val="00E53B75"/>
    <w:rsid w:val="00E53D18"/>
    <w:rsid w:val="00E53D81"/>
    <w:rsid w:val="00E54E3B"/>
    <w:rsid w:val="00E57565"/>
    <w:rsid w:val="00E5757F"/>
    <w:rsid w:val="00E62187"/>
    <w:rsid w:val="00E63491"/>
    <w:rsid w:val="00E6351E"/>
    <w:rsid w:val="00E63838"/>
    <w:rsid w:val="00E64434"/>
    <w:rsid w:val="00E644B1"/>
    <w:rsid w:val="00E67C51"/>
    <w:rsid w:val="00E67F08"/>
    <w:rsid w:val="00E71204"/>
    <w:rsid w:val="00E7134F"/>
    <w:rsid w:val="00E7218D"/>
    <w:rsid w:val="00E72EFC"/>
    <w:rsid w:val="00E738A6"/>
    <w:rsid w:val="00E740E2"/>
    <w:rsid w:val="00E744A6"/>
    <w:rsid w:val="00E7519E"/>
    <w:rsid w:val="00E75457"/>
    <w:rsid w:val="00E758EC"/>
    <w:rsid w:val="00E764C2"/>
    <w:rsid w:val="00E7685E"/>
    <w:rsid w:val="00E8116F"/>
    <w:rsid w:val="00E81914"/>
    <w:rsid w:val="00E8234C"/>
    <w:rsid w:val="00E823C6"/>
    <w:rsid w:val="00E82DCE"/>
    <w:rsid w:val="00E83161"/>
    <w:rsid w:val="00E837A3"/>
    <w:rsid w:val="00E83AA9"/>
    <w:rsid w:val="00E85728"/>
    <w:rsid w:val="00E85928"/>
    <w:rsid w:val="00E85F5D"/>
    <w:rsid w:val="00E8726C"/>
    <w:rsid w:val="00E87822"/>
    <w:rsid w:val="00E90395"/>
    <w:rsid w:val="00E90E49"/>
    <w:rsid w:val="00E917F9"/>
    <w:rsid w:val="00E91A66"/>
    <w:rsid w:val="00E9291C"/>
    <w:rsid w:val="00E93739"/>
    <w:rsid w:val="00E93AA4"/>
    <w:rsid w:val="00E93FFE"/>
    <w:rsid w:val="00E94BE3"/>
    <w:rsid w:val="00E94D50"/>
    <w:rsid w:val="00E94F8A"/>
    <w:rsid w:val="00E950F8"/>
    <w:rsid w:val="00E96983"/>
    <w:rsid w:val="00E96A8E"/>
    <w:rsid w:val="00E97297"/>
    <w:rsid w:val="00EA2729"/>
    <w:rsid w:val="00EA34B3"/>
    <w:rsid w:val="00EA5116"/>
    <w:rsid w:val="00EA5244"/>
    <w:rsid w:val="00EA55FB"/>
    <w:rsid w:val="00EA72FE"/>
    <w:rsid w:val="00EA772D"/>
    <w:rsid w:val="00EA7A41"/>
    <w:rsid w:val="00EB019D"/>
    <w:rsid w:val="00EB077B"/>
    <w:rsid w:val="00EB0D21"/>
    <w:rsid w:val="00EB192D"/>
    <w:rsid w:val="00EB23BC"/>
    <w:rsid w:val="00EB4EA2"/>
    <w:rsid w:val="00EB5475"/>
    <w:rsid w:val="00EB597E"/>
    <w:rsid w:val="00EC0674"/>
    <w:rsid w:val="00EC11C2"/>
    <w:rsid w:val="00EC1E9B"/>
    <w:rsid w:val="00EC21F6"/>
    <w:rsid w:val="00EC24D5"/>
    <w:rsid w:val="00EC27C6"/>
    <w:rsid w:val="00EC392C"/>
    <w:rsid w:val="00EC4207"/>
    <w:rsid w:val="00EC4EC5"/>
    <w:rsid w:val="00EC5017"/>
    <w:rsid w:val="00EC5653"/>
    <w:rsid w:val="00EC5665"/>
    <w:rsid w:val="00EC5709"/>
    <w:rsid w:val="00EC59C4"/>
    <w:rsid w:val="00EC6B82"/>
    <w:rsid w:val="00EC71CE"/>
    <w:rsid w:val="00EC7330"/>
    <w:rsid w:val="00ED0B26"/>
    <w:rsid w:val="00ED1006"/>
    <w:rsid w:val="00ED2786"/>
    <w:rsid w:val="00ED351B"/>
    <w:rsid w:val="00ED3F35"/>
    <w:rsid w:val="00ED449A"/>
    <w:rsid w:val="00ED48AE"/>
    <w:rsid w:val="00ED4BBC"/>
    <w:rsid w:val="00ED5510"/>
    <w:rsid w:val="00ED5D1D"/>
    <w:rsid w:val="00ED7778"/>
    <w:rsid w:val="00ED7FCA"/>
    <w:rsid w:val="00EE32ED"/>
    <w:rsid w:val="00EE4652"/>
    <w:rsid w:val="00EE57EA"/>
    <w:rsid w:val="00EE5914"/>
    <w:rsid w:val="00EE618A"/>
    <w:rsid w:val="00EE625B"/>
    <w:rsid w:val="00EE632E"/>
    <w:rsid w:val="00EE7642"/>
    <w:rsid w:val="00EF008F"/>
    <w:rsid w:val="00EF0537"/>
    <w:rsid w:val="00EF18FE"/>
    <w:rsid w:val="00EF1C8D"/>
    <w:rsid w:val="00EF1E88"/>
    <w:rsid w:val="00EF1ED4"/>
    <w:rsid w:val="00EF20A4"/>
    <w:rsid w:val="00EF509D"/>
    <w:rsid w:val="00EF5787"/>
    <w:rsid w:val="00EF60D0"/>
    <w:rsid w:val="00EF6B6E"/>
    <w:rsid w:val="00F02DBE"/>
    <w:rsid w:val="00F0465F"/>
    <w:rsid w:val="00F0467F"/>
    <w:rsid w:val="00F04F6E"/>
    <w:rsid w:val="00F0528D"/>
    <w:rsid w:val="00F0621F"/>
    <w:rsid w:val="00F06221"/>
    <w:rsid w:val="00F06C67"/>
    <w:rsid w:val="00F06DFD"/>
    <w:rsid w:val="00F07120"/>
    <w:rsid w:val="00F071D1"/>
    <w:rsid w:val="00F072BD"/>
    <w:rsid w:val="00F07533"/>
    <w:rsid w:val="00F079AE"/>
    <w:rsid w:val="00F07FF8"/>
    <w:rsid w:val="00F10629"/>
    <w:rsid w:val="00F10CE2"/>
    <w:rsid w:val="00F12E92"/>
    <w:rsid w:val="00F130A3"/>
    <w:rsid w:val="00F13A13"/>
    <w:rsid w:val="00F13FF7"/>
    <w:rsid w:val="00F14E04"/>
    <w:rsid w:val="00F15FA5"/>
    <w:rsid w:val="00F209B7"/>
    <w:rsid w:val="00F21A74"/>
    <w:rsid w:val="00F22870"/>
    <w:rsid w:val="00F23045"/>
    <w:rsid w:val="00F2376F"/>
    <w:rsid w:val="00F243D8"/>
    <w:rsid w:val="00F25CA8"/>
    <w:rsid w:val="00F25FBD"/>
    <w:rsid w:val="00F273B7"/>
    <w:rsid w:val="00F278A8"/>
    <w:rsid w:val="00F300A2"/>
    <w:rsid w:val="00F30828"/>
    <w:rsid w:val="00F313D6"/>
    <w:rsid w:val="00F31EAB"/>
    <w:rsid w:val="00F32227"/>
    <w:rsid w:val="00F32323"/>
    <w:rsid w:val="00F33A27"/>
    <w:rsid w:val="00F40F0C"/>
    <w:rsid w:val="00F417EC"/>
    <w:rsid w:val="00F41832"/>
    <w:rsid w:val="00F41E0B"/>
    <w:rsid w:val="00F424E5"/>
    <w:rsid w:val="00F45848"/>
    <w:rsid w:val="00F4766C"/>
    <w:rsid w:val="00F47F21"/>
    <w:rsid w:val="00F5060E"/>
    <w:rsid w:val="00F507D1"/>
    <w:rsid w:val="00F50DC9"/>
    <w:rsid w:val="00F519CE"/>
    <w:rsid w:val="00F51ADA"/>
    <w:rsid w:val="00F53ED8"/>
    <w:rsid w:val="00F5512E"/>
    <w:rsid w:val="00F60094"/>
    <w:rsid w:val="00F60203"/>
    <w:rsid w:val="00F607C5"/>
    <w:rsid w:val="00F60DEA"/>
    <w:rsid w:val="00F61EE5"/>
    <w:rsid w:val="00F62B6E"/>
    <w:rsid w:val="00F62F7A"/>
    <w:rsid w:val="00F6302A"/>
    <w:rsid w:val="00F63950"/>
    <w:rsid w:val="00F646A8"/>
    <w:rsid w:val="00F64B61"/>
    <w:rsid w:val="00F64BC5"/>
    <w:rsid w:val="00F64C2B"/>
    <w:rsid w:val="00F6519C"/>
    <w:rsid w:val="00F651BE"/>
    <w:rsid w:val="00F67BA0"/>
    <w:rsid w:val="00F67F53"/>
    <w:rsid w:val="00F703BE"/>
    <w:rsid w:val="00F70532"/>
    <w:rsid w:val="00F70BD0"/>
    <w:rsid w:val="00F71C64"/>
    <w:rsid w:val="00F71F69"/>
    <w:rsid w:val="00F7226C"/>
    <w:rsid w:val="00F7266E"/>
    <w:rsid w:val="00F726A8"/>
    <w:rsid w:val="00F72B72"/>
    <w:rsid w:val="00F74BB9"/>
    <w:rsid w:val="00F75582"/>
    <w:rsid w:val="00F75E6D"/>
    <w:rsid w:val="00F76EFA"/>
    <w:rsid w:val="00F804BE"/>
    <w:rsid w:val="00F817CE"/>
    <w:rsid w:val="00F81854"/>
    <w:rsid w:val="00F81A80"/>
    <w:rsid w:val="00F8249C"/>
    <w:rsid w:val="00F82FFA"/>
    <w:rsid w:val="00F8361B"/>
    <w:rsid w:val="00F8456C"/>
    <w:rsid w:val="00F859D8"/>
    <w:rsid w:val="00F868F5"/>
    <w:rsid w:val="00F86C36"/>
    <w:rsid w:val="00F86FC4"/>
    <w:rsid w:val="00F86FFB"/>
    <w:rsid w:val="00F90289"/>
    <w:rsid w:val="00F90470"/>
    <w:rsid w:val="00F9056A"/>
    <w:rsid w:val="00F90F8D"/>
    <w:rsid w:val="00F91570"/>
    <w:rsid w:val="00F9218A"/>
    <w:rsid w:val="00F92782"/>
    <w:rsid w:val="00F93811"/>
    <w:rsid w:val="00F93AA9"/>
    <w:rsid w:val="00F96140"/>
    <w:rsid w:val="00F963E8"/>
    <w:rsid w:val="00F96985"/>
    <w:rsid w:val="00F97615"/>
    <w:rsid w:val="00F97838"/>
    <w:rsid w:val="00FA0607"/>
    <w:rsid w:val="00FA0C6D"/>
    <w:rsid w:val="00FA2BB3"/>
    <w:rsid w:val="00FA447F"/>
    <w:rsid w:val="00FA48FD"/>
    <w:rsid w:val="00FA6806"/>
    <w:rsid w:val="00FA6CD0"/>
    <w:rsid w:val="00FA7177"/>
    <w:rsid w:val="00FA72FE"/>
    <w:rsid w:val="00FA785A"/>
    <w:rsid w:val="00FA7A5E"/>
    <w:rsid w:val="00FB1D26"/>
    <w:rsid w:val="00FB3CF9"/>
    <w:rsid w:val="00FB4C80"/>
    <w:rsid w:val="00FB5482"/>
    <w:rsid w:val="00FB5667"/>
    <w:rsid w:val="00FB6A6A"/>
    <w:rsid w:val="00FC1637"/>
    <w:rsid w:val="00FC3806"/>
    <w:rsid w:val="00FC3892"/>
    <w:rsid w:val="00FC5066"/>
    <w:rsid w:val="00FC50C8"/>
    <w:rsid w:val="00FC7429"/>
    <w:rsid w:val="00FD05F4"/>
    <w:rsid w:val="00FD07F6"/>
    <w:rsid w:val="00FD16A9"/>
    <w:rsid w:val="00FD1914"/>
    <w:rsid w:val="00FD1B05"/>
    <w:rsid w:val="00FD1CAD"/>
    <w:rsid w:val="00FD1D0D"/>
    <w:rsid w:val="00FD1EC8"/>
    <w:rsid w:val="00FD21B0"/>
    <w:rsid w:val="00FD3018"/>
    <w:rsid w:val="00FD3DBC"/>
    <w:rsid w:val="00FD3EFD"/>
    <w:rsid w:val="00FD47ED"/>
    <w:rsid w:val="00FD547F"/>
    <w:rsid w:val="00FD5BBC"/>
    <w:rsid w:val="00FD5ECC"/>
    <w:rsid w:val="00FD7236"/>
    <w:rsid w:val="00FD73A0"/>
    <w:rsid w:val="00FD74DB"/>
    <w:rsid w:val="00FD7660"/>
    <w:rsid w:val="00FE0655"/>
    <w:rsid w:val="00FE18B3"/>
    <w:rsid w:val="00FE1F55"/>
    <w:rsid w:val="00FE21D0"/>
    <w:rsid w:val="00FE2365"/>
    <w:rsid w:val="00FE37D7"/>
    <w:rsid w:val="00FE4C7B"/>
    <w:rsid w:val="00FE4EB8"/>
    <w:rsid w:val="00FE5AF5"/>
    <w:rsid w:val="00FE7336"/>
    <w:rsid w:val="00FE787C"/>
    <w:rsid w:val="00FF0448"/>
    <w:rsid w:val="00FF1690"/>
    <w:rsid w:val="00FF2643"/>
    <w:rsid w:val="00FF2814"/>
    <w:rsid w:val="00FF2EDA"/>
    <w:rsid w:val="00FF34ED"/>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F41E0B"/>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C5066"/>
    <w:pPr>
      <w:pBdr>
        <w:top w:val="none" w:sz="0" w:space="0" w:color="auto"/>
      </w:pBdr>
      <w:spacing w:before="180"/>
      <w:outlineLvl w:val="1"/>
    </w:pPr>
    <w:rPr>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C5066"/>
    <w:rPr>
      <w:rFonts w:ascii="Arial" w:hAnsi="Arial"/>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73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08E98C-FC02-4104-80EB-DFFFD6C50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2433</TotalTime>
  <Pages>4</Pages>
  <Words>1372</Words>
  <Characters>7821</Characters>
  <Application>Microsoft Office Word</Application>
  <DocSecurity>0</DocSecurity>
  <Lines>65</Lines>
  <Paragraphs>18</Paragraphs>
  <ScaleCrop>false</ScaleCrop>
  <Company/>
  <LinksUpToDate>false</LinksUpToDate>
  <CharactersWithSpaces>9175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RAN4#108bis</cp:lastModifiedBy>
  <cp:revision>523</cp:revision>
  <cp:lastPrinted>2008-01-31T07:09:00Z</cp:lastPrinted>
  <dcterms:created xsi:type="dcterms:W3CDTF">2022-07-27T03:17:00Z</dcterms:created>
  <dcterms:modified xsi:type="dcterms:W3CDTF">2023-09-27T12:41:00Z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